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4ABE" w14:textId="7B4124D3" w:rsidR="00C643D7" w:rsidRDefault="003F21E5" w:rsidP="00C643D7">
      <w:pPr>
        <w:pStyle w:val="Ttulo1"/>
        <w:sectPr w:rsidR="00C643D7" w:rsidSect="00FD5ACE">
          <w:headerReference w:type="default" r:id="rId8"/>
          <w:footerReference w:type="default" r:id="rId9"/>
          <w:pgSz w:w="12242" w:h="15842" w:code="1"/>
          <w:pgMar w:top="238" w:right="1134" w:bottom="1134" w:left="1418" w:header="3231" w:footer="794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EBD33" wp14:editId="43DF2270">
                <wp:simplePos x="0" y="0"/>
                <wp:positionH relativeFrom="column">
                  <wp:posOffset>956945</wp:posOffset>
                </wp:positionH>
                <wp:positionV relativeFrom="paragraph">
                  <wp:posOffset>1270</wp:posOffset>
                </wp:positionV>
                <wp:extent cx="3867150" cy="3971925"/>
                <wp:effectExtent l="0" t="0" r="0" b="952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135A9" w14:textId="77777777" w:rsidR="003F21E5" w:rsidRPr="003F21E5" w:rsidRDefault="003F21E5" w:rsidP="003F21E5">
                            <w:pPr>
                              <w:jc w:val="center"/>
                              <w:rPr>
                                <w:rFonts w:ascii="Montserrat Black" w:hAnsi="Montserrat 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F21E5">
                              <w:rPr>
                                <w:rFonts w:ascii="Montserrat Black" w:hAnsi="Montserrat Black"/>
                                <w:b/>
                                <w:bCs/>
                                <w:sz w:val="48"/>
                                <w:szCs w:val="48"/>
                              </w:rPr>
                              <w:t>Informe Anual de Cumplimiento</w:t>
                            </w:r>
                          </w:p>
                          <w:p w14:paraId="68E45F9F" w14:textId="77777777" w:rsidR="003F21E5" w:rsidRPr="003F21E5" w:rsidRDefault="003F21E5" w:rsidP="003F21E5">
                            <w:pPr>
                              <w:jc w:val="center"/>
                              <w:rPr>
                                <w:rFonts w:ascii="Montserrat Black" w:hAnsi="Montserrat 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1C353EB1" w14:textId="77777777" w:rsidR="003F21E5" w:rsidRPr="003F21E5" w:rsidRDefault="003F21E5" w:rsidP="003F21E5">
                            <w:pPr>
                              <w:jc w:val="center"/>
                              <w:rPr>
                                <w:rFonts w:ascii="Montserrat Black" w:hAnsi="Montserrat 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41B2BD4E" w14:textId="32190A9C" w:rsidR="003F21E5" w:rsidRPr="003F21E5" w:rsidRDefault="003F21E5" w:rsidP="003F21E5">
                            <w:pPr>
                              <w:jc w:val="center"/>
                              <w:rPr>
                                <w:rFonts w:ascii="Montserrat Black" w:hAnsi="Montserrat 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F21E5">
                              <w:rPr>
                                <w:rFonts w:ascii="Montserrat Black" w:hAnsi="Montserrat Black"/>
                                <w:b/>
                                <w:bCs/>
                                <w:sz w:val="48"/>
                                <w:szCs w:val="48"/>
                              </w:rPr>
                              <w:t>PADA 202</w:t>
                            </w:r>
                            <w:r>
                              <w:rPr>
                                <w:rFonts w:ascii="Montserrat Black" w:hAnsi="Montserrat Black"/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  <w:p w14:paraId="01152B3D" w14:textId="77777777" w:rsidR="003F21E5" w:rsidRPr="003F21E5" w:rsidRDefault="003F21E5" w:rsidP="003F21E5">
                            <w:pPr>
                              <w:jc w:val="center"/>
                              <w:rPr>
                                <w:rFonts w:ascii="Montserrat Black" w:hAnsi="Montserrat 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242864BB" w14:textId="77777777" w:rsidR="003F21E5" w:rsidRPr="003F21E5" w:rsidRDefault="003F21E5" w:rsidP="003F21E5">
                            <w:pPr>
                              <w:jc w:val="center"/>
                              <w:rPr>
                                <w:rFonts w:ascii="Montserrat Black" w:hAnsi="Montserrat 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3CAD1BCC" w14:textId="77777777" w:rsidR="003F21E5" w:rsidRPr="003F21E5" w:rsidRDefault="003F21E5" w:rsidP="003F21E5">
                            <w:pPr>
                              <w:jc w:val="center"/>
                              <w:rPr>
                                <w:rFonts w:ascii="Montserrat Black" w:hAnsi="Montserrat 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F21E5">
                              <w:rPr>
                                <w:rFonts w:ascii="Montserrat Black" w:hAnsi="Montserrat Black"/>
                                <w:b/>
                                <w:bCs/>
                                <w:sz w:val="48"/>
                                <w:szCs w:val="48"/>
                              </w:rPr>
                              <w:t>Coordinación de Archivos</w:t>
                            </w:r>
                          </w:p>
                          <w:p w14:paraId="5810397C" w14:textId="77777777" w:rsidR="003F21E5" w:rsidRPr="003F21E5" w:rsidRDefault="003F21E5" w:rsidP="003F21E5">
                            <w:pPr>
                              <w:jc w:val="center"/>
                              <w:rPr>
                                <w:rFonts w:ascii="Montserrat Black" w:hAnsi="Montserrat 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144AD99E" w14:textId="77777777" w:rsidR="003F21E5" w:rsidRPr="003F21E5" w:rsidRDefault="003F21E5">
                            <w:pPr>
                              <w:rPr>
                                <w:rFonts w:ascii="Montserrat Black" w:hAnsi="Montserrat 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EBD33" id="_x0000_t202" coordsize="21600,21600" o:spt="202" path="m,l,21600r21600,l21600,xe">
                <v:stroke joinstyle="miter"/>
                <v:path gradientshapeok="t" o:connecttype="rect"/>
              </v:shapetype>
              <v:shape id="Cuadro de texto 46" o:spid="_x0000_s1026" type="#_x0000_t202" style="position:absolute;left:0;text-align:left;margin-left:75.35pt;margin-top:.1pt;width:304.5pt;height:3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" fillcolor="white [3201]" stroked="f" strokeweight=".5pt">
                <v:textbox>
                  <w:txbxContent>
                    <w:p w14:paraId="463135A9" w14:textId="77777777" w:rsidR="003F21E5" w:rsidRPr="003F21E5" w:rsidRDefault="003F21E5" w:rsidP="003F21E5">
                      <w:pPr>
                        <w:jc w:val="center"/>
                        <w:rPr>
                          <w:rFonts w:ascii="Montserrat Black" w:hAnsi="Montserrat Black"/>
                          <w:b/>
                          <w:bCs/>
                          <w:sz w:val="48"/>
                          <w:szCs w:val="48"/>
                        </w:rPr>
                      </w:pPr>
                      <w:r w:rsidRPr="003F21E5">
                        <w:rPr>
                          <w:rFonts w:ascii="Montserrat Black" w:hAnsi="Montserrat Black"/>
                          <w:b/>
                          <w:bCs/>
                          <w:sz w:val="48"/>
                          <w:szCs w:val="48"/>
                        </w:rPr>
                        <w:t>Informe Anual de Cumplimiento</w:t>
                      </w:r>
                    </w:p>
                    <w:p w14:paraId="68E45F9F" w14:textId="77777777" w:rsidR="003F21E5" w:rsidRPr="003F21E5" w:rsidRDefault="003F21E5" w:rsidP="003F21E5">
                      <w:pPr>
                        <w:jc w:val="center"/>
                        <w:rPr>
                          <w:rFonts w:ascii="Montserrat Black" w:hAnsi="Montserrat Blac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1C353EB1" w14:textId="77777777" w:rsidR="003F21E5" w:rsidRPr="003F21E5" w:rsidRDefault="003F21E5" w:rsidP="003F21E5">
                      <w:pPr>
                        <w:jc w:val="center"/>
                        <w:rPr>
                          <w:rFonts w:ascii="Montserrat Black" w:hAnsi="Montserrat Blac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41B2BD4E" w14:textId="32190A9C" w:rsidR="003F21E5" w:rsidRPr="003F21E5" w:rsidRDefault="003F21E5" w:rsidP="003F21E5">
                      <w:pPr>
                        <w:jc w:val="center"/>
                        <w:rPr>
                          <w:rFonts w:ascii="Montserrat Black" w:hAnsi="Montserrat Black"/>
                          <w:b/>
                          <w:bCs/>
                          <w:sz w:val="48"/>
                          <w:szCs w:val="48"/>
                        </w:rPr>
                      </w:pPr>
                      <w:r w:rsidRPr="003F21E5">
                        <w:rPr>
                          <w:rFonts w:ascii="Montserrat Black" w:hAnsi="Montserrat Black"/>
                          <w:b/>
                          <w:bCs/>
                          <w:sz w:val="48"/>
                          <w:szCs w:val="48"/>
                        </w:rPr>
                        <w:t>PADA 202</w:t>
                      </w:r>
                      <w:r>
                        <w:rPr>
                          <w:rFonts w:ascii="Montserrat Black" w:hAnsi="Montserrat Black"/>
                          <w:b/>
                          <w:bCs/>
                          <w:sz w:val="48"/>
                          <w:szCs w:val="48"/>
                        </w:rPr>
                        <w:t>2</w:t>
                      </w:r>
                    </w:p>
                    <w:p w14:paraId="01152B3D" w14:textId="77777777" w:rsidR="003F21E5" w:rsidRPr="003F21E5" w:rsidRDefault="003F21E5" w:rsidP="003F21E5">
                      <w:pPr>
                        <w:jc w:val="center"/>
                        <w:rPr>
                          <w:rFonts w:ascii="Montserrat Black" w:hAnsi="Montserrat Blac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242864BB" w14:textId="77777777" w:rsidR="003F21E5" w:rsidRPr="003F21E5" w:rsidRDefault="003F21E5" w:rsidP="003F21E5">
                      <w:pPr>
                        <w:jc w:val="center"/>
                        <w:rPr>
                          <w:rFonts w:ascii="Montserrat Black" w:hAnsi="Montserrat Blac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3CAD1BCC" w14:textId="77777777" w:rsidR="003F21E5" w:rsidRPr="003F21E5" w:rsidRDefault="003F21E5" w:rsidP="003F21E5">
                      <w:pPr>
                        <w:jc w:val="center"/>
                        <w:rPr>
                          <w:rFonts w:ascii="Montserrat Black" w:hAnsi="Montserrat Black"/>
                          <w:b/>
                          <w:bCs/>
                          <w:sz w:val="48"/>
                          <w:szCs w:val="48"/>
                        </w:rPr>
                      </w:pPr>
                      <w:r w:rsidRPr="003F21E5">
                        <w:rPr>
                          <w:rFonts w:ascii="Montserrat Black" w:hAnsi="Montserrat Black"/>
                          <w:b/>
                          <w:bCs/>
                          <w:sz w:val="48"/>
                          <w:szCs w:val="48"/>
                        </w:rPr>
                        <w:t>Coordinación de Archivos</w:t>
                      </w:r>
                    </w:p>
                    <w:p w14:paraId="5810397C" w14:textId="77777777" w:rsidR="003F21E5" w:rsidRPr="003F21E5" w:rsidRDefault="003F21E5" w:rsidP="003F21E5">
                      <w:pPr>
                        <w:jc w:val="center"/>
                        <w:rPr>
                          <w:rFonts w:ascii="Montserrat Black" w:hAnsi="Montserrat Blac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144AD99E" w14:textId="77777777" w:rsidR="003F21E5" w:rsidRPr="003F21E5" w:rsidRDefault="003F21E5">
                      <w:pPr>
                        <w:rPr>
                          <w:rFonts w:ascii="Montserrat Black" w:hAnsi="Montserrat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F14514" w14:textId="77777777" w:rsidR="00C643D7" w:rsidRDefault="00C643D7" w:rsidP="00C643D7">
      <w:pPr>
        <w:pStyle w:val="Ttulo1"/>
      </w:pPr>
      <w:r w:rsidRPr="004644B2">
        <w:lastRenderedPageBreak/>
        <w:t>Marco Normativo</w:t>
      </w:r>
    </w:p>
    <w:p w14:paraId="6DF3D56C" w14:textId="77777777" w:rsidR="00C643D7" w:rsidRPr="004644B2" w:rsidRDefault="00C643D7" w:rsidP="00C643D7"/>
    <w:p w14:paraId="02698230" w14:textId="35ADD3B8" w:rsidR="00C643D7" w:rsidRPr="00C643D7" w:rsidRDefault="00C643D7" w:rsidP="00C643D7">
      <w:pPr>
        <w:jc w:val="both"/>
        <w:rPr>
          <w:rFonts w:ascii="Montserrat" w:hAnsi="Montserrat"/>
          <w:sz w:val="18"/>
          <w:szCs w:val="18"/>
          <w:lang w:val="es-ES_tradnl"/>
        </w:rPr>
      </w:pPr>
      <w:r w:rsidRPr="00C643D7">
        <w:rPr>
          <w:rFonts w:ascii="Montserrat" w:hAnsi="Montserrat"/>
          <w:sz w:val="18"/>
          <w:szCs w:val="18"/>
          <w:lang w:val="es-ES_tradnl"/>
        </w:rPr>
        <w:t>Con fundamento en el artículo 26 de la Ley General de Archivos, se presenta el Informe Anual de Cumplimiento del Programa Anual de Desarrollo Archivístico 202</w:t>
      </w:r>
      <w:r>
        <w:rPr>
          <w:rFonts w:ascii="Montserrat" w:hAnsi="Montserrat"/>
          <w:sz w:val="18"/>
          <w:szCs w:val="18"/>
          <w:lang w:val="es-ES_tradnl"/>
        </w:rPr>
        <w:t>2</w:t>
      </w:r>
      <w:r w:rsidRPr="00C643D7">
        <w:rPr>
          <w:rFonts w:ascii="Montserrat" w:hAnsi="Montserrat"/>
          <w:sz w:val="18"/>
          <w:szCs w:val="18"/>
          <w:lang w:val="es-ES_tradnl"/>
        </w:rPr>
        <w:t xml:space="preserve"> de</w:t>
      </w:r>
      <w:r>
        <w:rPr>
          <w:rFonts w:ascii="Montserrat" w:hAnsi="Montserrat"/>
          <w:sz w:val="18"/>
          <w:szCs w:val="18"/>
          <w:lang w:val="es-ES_tradnl"/>
        </w:rPr>
        <w:t>l Instituto Tecnológico Superior de Guasave.</w:t>
      </w:r>
    </w:p>
    <w:p w14:paraId="14E1E0DE" w14:textId="406E1B85" w:rsidR="00B2015D" w:rsidRDefault="00B2015D" w:rsidP="00C643D7">
      <w:pPr>
        <w:jc w:val="both"/>
        <w:rPr>
          <w:rFonts w:ascii="Montserrat" w:hAnsi="Montserrat"/>
          <w:sz w:val="18"/>
          <w:szCs w:val="18"/>
          <w:lang w:val="es-ES_tradnl"/>
        </w:rPr>
      </w:pPr>
    </w:p>
    <w:p w14:paraId="5ADF5640" w14:textId="4D66D256" w:rsidR="00B36A66" w:rsidRDefault="00B36A66" w:rsidP="00B36A66">
      <w:pPr>
        <w:pStyle w:val="Ttulo1"/>
      </w:pPr>
      <w:r>
        <w:t xml:space="preserve">Cumplimiento de los </w:t>
      </w:r>
      <w:r w:rsidRPr="004644B2">
        <w:t>Objetivos</w:t>
      </w:r>
    </w:p>
    <w:p w14:paraId="017ACD71" w14:textId="77777777" w:rsidR="00B36A66" w:rsidRDefault="00B36A66" w:rsidP="00B36A66">
      <w:pPr>
        <w:rPr>
          <w:rFonts w:ascii="Montserrat" w:hAnsi="Montserrat"/>
          <w:sz w:val="20"/>
          <w:szCs w:val="18"/>
        </w:rPr>
      </w:pPr>
    </w:p>
    <w:p w14:paraId="44FCC591" w14:textId="30D39857" w:rsidR="00B36A66" w:rsidRDefault="00B36A66" w:rsidP="003F3306">
      <w:pPr>
        <w:jc w:val="both"/>
        <w:rPr>
          <w:rFonts w:ascii="Montserrat" w:hAnsi="Montserrat"/>
          <w:sz w:val="20"/>
          <w:szCs w:val="18"/>
        </w:rPr>
      </w:pPr>
      <w:r>
        <w:rPr>
          <w:rFonts w:ascii="Montserrat" w:hAnsi="Montserrat"/>
          <w:sz w:val="20"/>
          <w:szCs w:val="18"/>
        </w:rPr>
        <w:t>En relación del tema en</w:t>
      </w:r>
      <w:r w:rsidRPr="00B36A66">
        <w:rPr>
          <w:rFonts w:ascii="Montserrat" w:hAnsi="Montserrat"/>
          <w:sz w:val="20"/>
          <w:szCs w:val="18"/>
        </w:rPr>
        <w:t xml:space="preserve"> materia de archivos</w:t>
      </w:r>
      <w:r>
        <w:rPr>
          <w:rFonts w:ascii="Montserrat" w:hAnsi="Montserrat"/>
          <w:sz w:val="20"/>
          <w:szCs w:val="18"/>
        </w:rPr>
        <w:t xml:space="preserve">, para instituto </w:t>
      </w:r>
      <w:r w:rsidR="003F3306">
        <w:rPr>
          <w:rFonts w:ascii="Montserrat" w:hAnsi="Montserrat"/>
          <w:sz w:val="20"/>
          <w:szCs w:val="18"/>
        </w:rPr>
        <w:t>Tecnológico</w:t>
      </w:r>
      <w:r>
        <w:rPr>
          <w:rFonts w:ascii="Montserrat" w:hAnsi="Montserrat"/>
          <w:sz w:val="20"/>
          <w:szCs w:val="18"/>
        </w:rPr>
        <w:t xml:space="preserve"> Superior de Guasave, fue la primera vez que implemento acciones para poder dar cumplimiento al la Ley General de Archivos, por lo </w:t>
      </w:r>
      <w:r w:rsidR="003F3306">
        <w:rPr>
          <w:rFonts w:ascii="Montserrat" w:hAnsi="Montserrat"/>
          <w:sz w:val="20"/>
          <w:szCs w:val="18"/>
        </w:rPr>
        <w:t>que</w:t>
      </w:r>
      <w:r>
        <w:rPr>
          <w:rFonts w:ascii="Montserrat" w:hAnsi="Montserrat"/>
          <w:sz w:val="20"/>
          <w:szCs w:val="18"/>
        </w:rPr>
        <w:t xml:space="preserve"> nos permitimos informar de acuerdo a los objetivos establecido </w:t>
      </w:r>
      <w:r w:rsidR="004B2480">
        <w:rPr>
          <w:rFonts w:ascii="Montserrat" w:hAnsi="Montserrat"/>
          <w:sz w:val="20"/>
          <w:szCs w:val="18"/>
        </w:rPr>
        <w:t xml:space="preserve">en </w:t>
      </w:r>
      <w:r>
        <w:rPr>
          <w:rFonts w:ascii="Montserrat" w:hAnsi="Montserrat"/>
          <w:sz w:val="20"/>
          <w:szCs w:val="18"/>
        </w:rPr>
        <w:t>el Programa</w:t>
      </w:r>
      <w:r w:rsidR="003F3306">
        <w:rPr>
          <w:rFonts w:ascii="Montserrat" w:hAnsi="Montserrat"/>
          <w:sz w:val="20"/>
          <w:szCs w:val="18"/>
        </w:rPr>
        <w:t xml:space="preserve"> Anual de</w:t>
      </w:r>
      <w:r>
        <w:rPr>
          <w:rFonts w:ascii="Montserrat" w:hAnsi="Montserrat"/>
          <w:sz w:val="20"/>
          <w:szCs w:val="18"/>
        </w:rPr>
        <w:t xml:space="preserve"> Desarrollo </w:t>
      </w:r>
      <w:r w:rsidR="003F3306">
        <w:rPr>
          <w:rFonts w:ascii="Montserrat" w:hAnsi="Montserrat"/>
          <w:sz w:val="20"/>
          <w:szCs w:val="18"/>
        </w:rPr>
        <w:t>Archivístico 2022 lo siguiente.</w:t>
      </w:r>
      <w:r>
        <w:rPr>
          <w:rFonts w:ascii="Montserrat" w:hAnsi="Montserrat"/>
          <w:sz w:val="20"/>
          <w:szCs w:val="18"/>
        </w:rPr>
        <w:t xml:space="preserve"> </w:t>
      </w:r>
      <w:r w:rsidRPr="00B36A66">
        <w:rPr>
          <w:rFonts w:ascii="Montserrat" w:hAnsi="Montserrat"/>
          <w:sz w:val="20"/>
          <w:szCs w:val="18"/>
        </w:rPr>
        <w:t xml:space="preserve"> </w:t>
      </w:r>
    </w:p>
    <w:p w14:paraId="50645318" w14:textId="77777777" w:rsidR="00B36A66" w:rsidRPr="00B36A66" w:rsidRDefault="00B36A66" w:rsidP="00B36A66">
      <w:pPr>
        <w:rPr>
          <w:rFonts w:ascii="Montserrat" w:hAnsi="Montserrat"/>
          <w:sz w:val="20"/>
          <w:szCs w:val="18"/>
        </w:rPr>
      </w:pPr>
    </w:p>
    <w:p w14:paraId="77EDE42C" w14:textId="77777777" w:rsidR="00B36A66" w:rsidRDefault="00B36A66" w:rsidP="00B36A66">
      <w:pPr>
        <w:pStyle w:val="Subttulo"/>
        <w:rPr>
          <w:szCs w:val="18"/>
        </w:rPr>
      </w:pPr>
      <w:r>
        <w:t xml:space="preserve">Objetivo 1. </w:t>
      </w:r>
      <w:r>
        <w:rPr>
          <w:szCs w:val="18"/>
        </w:rPr>
        <w:t>Asegurar que opere el Sistema Institucional de Archivos</w:t>
      </w:r>
    </w:p>
    <w:p w14:paraId="7C57593A" w14:textId="77777777" w:rsidR="00B36A66" w:rsidRPr="00896C38" w:rsidRDefault="00B36A66" w:rsidP="00B36A66">
      <w:pPr>
        <w:spacing w:after="285" w:line="276" w:lineRule="auto"/>
        <w:jc w:val="both"/>
        <w:rPr>
          <w:rFonts w:ascii="Montserrat" w:hAnsi="Montserrat"/>
          <w:sz w:val="20"/>
          <w:szCs w:val="18"/>
        </w:rPr>
      </w:pPr>
      <w:r w:rsidRPr="00896C38">
        <w:rPr>
          <w:rFonts w:ascii="Montserrat" w:hAnsi="Montserrat"/>
          <w:sz w:val="20"/>
          <w:szCs w:val="18"/>
        </w:rPr>
        <w:t>Estrategia</w:t>
      </w:r>
      <w:r>
        <w:rPr>
          <w:rFonts w:ascii="Montserrat" w:hAnsi="Montserrat"/>
          <w:sz w:val="20"/>
          <w:szCs w:val="18"/>
        </w:rPr>
        <w:t xml:space="preserve"> 1.1</w:t>
      </w:r>
      <w:r w:rsidRPr="00896C38">
        <w:rPr>
          <w:rFonts w:ascii="Montserrat" w:hAnsi="Montserrat"/>
          <w:sz w:val="20"/>
          <w:szCs w:val="18"/>
        </w:rPr>
        <w:t xml:space="preserve">. </w:t>
      </w:r>
      <w:r w:rsidRPr="007252F8">
        <w:rPr>
          <w:rFonts w:ascii="Montserrat" w:hAnsi="Montserrat"/>
          <w:sz w:val="20"/>
          <w:szCs w:val="18"/>
        </w:rPr>
        <w:t>Instituir el Sistema Institucional de Archivos</w:t>
      </w:r>
      <w:r w:rsidRPr="006C3181">
        <w:rPr>
          <w:rFonts w:ascii="Montserrat" w:hAnsi="Montserrat" w:cs="Calibri"/>
          <w:color w:val="000000"/>
          <w:sz w:val="16"/>
          <w:szCs w:val="16"/>
        </w:rPr>
        <w:t>.</w:t>
      </w:r>
    </w:p>
    <w:p w14:paraId="3E06FFFB" w14:textId="3ABE2E3B" w:rsidR="00B36A66" w:rsidRDefault="00B36A66" w:rsidP="00B36A66">
      <w:pPr>
        <w:pStyle w:val="Prrafodelista"/>
        <w:numPr>
          <w:ilvl w:val="1"/>
          <w:numId w:val="7"/>
        </w:numPr>
        <w:spacing w:after="285" w:line="276" w:lineRule="auto"/>
        <w:jc w:val="both"/>
        <w:rPr>
          <w:rFonts w:ascii="Montserrat" w:hAnsi="Montserrat"/>
          <w:b/>
          <w:i/>
          <w:color w:val="595959" w:themeColor="text1" w:themeTint="A6"/>
          <w:sz w:val="20"/>
          <w:szCs w:val="18"/>
        </w:rPr>
      </w:pPr>
      <w:r w:rsidRPr="00EE756F">
        <w:rPr>
          <w:rFonts w:ascii="Montserrat" w:hAnsi="Montserrat"/>
          <w:b/>
          <w:color w:val="595959" w:themeColor="text1" w:themeTint="A6"/>
          <w:sz w:val="20"/>
          <w:szCs w:val="18"/>
        </w:rPr>
        <w:t xml:space="preserve">Elaborar y aplicar disposiciones internas en materia archivística atendiendo al marco </w:t>
      </w:r>
      <w:r w:rsidRPr="008F275E">
        <w:rPr>
          <w:rFonts w:ascii="Montserrat" w:hAnsi="Montserrat"/>
          <w:b/>
          <w:color w:val="595959" w:themeColor="text1" w:themeTint="A6"/>
          <w:sz w:val="20"/>
          <w:szCs w:val="18"/>
        </w:rPr>
        <w:t>normativo aplicable en materia de archivística</w:t>
      </w:r>
      <w:r w:rsidR="005B59D2">
        <w:rPr>
          <w:rFonts w:ascii="Montserrat" w:hAnsi="Montserrat"/>
          <w:b/>
          <w:i/>
          <w:color w:val="595959" w:themeColor="text1" w:themeTint="A6"/>
          <w:sz w:val="20"/>
          <w:szCs w:val="18"/>
        </w:rPr>
        <w:t>.</w:t>
      </w:r>
    </w:p>
    <w:p w14:paraId="2D0055B4" w14:textId="3D3F2F5A" w:rsidR="005B59D2" w:rsidRDefault="005B59D2" w:rsidP="005B59D2">
      <w:pPr>
        <w:pStyle w:val="Prrafodelista"/>
        <w:spacing w:after="285" w:line="276" w:lineRule="auto"/>
        <w:ind w:left="792"/>
        <w:jc w:val="both"/>
        <w:rPr>
          <w:rFonts w:ascii="Montserrat" w:hAnsi="Montserrat"/>
          <w:b/>
          <w:color w:val="595959" w:themeColor="text1" w:themeTint="A6"/>
          <w:sz w:val="20"/>
          <w:szCs w:val="18"/>
        </w:rPr>
      </w:pPr>
    </w:p>
    <w:p w14:paraId="3C086E55" w14:textId="743FC5BC" w:rsidR="005B59D2" w:rsidRDefault="005B59D2" w:rsidP="005B59D2">
      <w:pPr>
        <w:pStyle w:val="Prrafodelista"/>
        <w:spacing w:after="285" w:line="276" w:lineRule="auto"/>
        <w:ind w:left="792"/>
        <w:jc w:val="both"/>
        <w:rPr>
          <w:rFonts w:ascii="Montserrat" w:hAnsi="Montserrat"/>
          <w:b/>
          <w:i/>
          <w:color w:val="595959" w:themeColor="text1" w:themeTint="A6"/>
          <w:sz w:val="20"/>
          <w:szCs w:val="18"/>
        </w:rPr>
      </w:pPr>
      <w:r>
        <w:rPr>
          <w:rFonts w:ascii="Montserrat" w:hAnsi="Montserrat"/>
          <w:b/>
          <w:i/>
          <w:color w:val="595959" w:themeColor="text1" w:themeTint="A6"/>
          <w:sz w:val="20"/>
          <w:szCs w:val="18"/>
        </w:rPr>
        <w:t>Asignar responsables de archivos en trámite.</w:t>
      </w:r>
    </w:p>
    <w:p w14:paraId="4D91C597" w14:textId="6C561B47" w:rsidR="005B59D2" w:rsidRDefault="005B59D2" w:rsidP="005B59D2">
      <w:pPr>
        <w:pStyle w:val="Prrafodelista"/>
        <w:spacing w:after="285" w:line="276" w:lineRule="auto"/>
        <w:ind w:left="792"/>
        <w:jc w:val="both"/>
        <w:rPr>
          <w:rFonts w:ascii="Montserrat" w:hAnsi="Montserrat"/>
          <w:b/>
          <w:i/>
          <w:color w:val="595959" w:themeColor="text1" w:themeTint="A6"/>
          <w:sz w:val="20"/>
          <w:szCs w:val="18"/>
        </w:rPr>
      </w:pPr>
    </w:p>
    <w:p w14:paraId="47F3E683" w14:textId="1D181ADC" w:rsidR="00701855" w:rsidRDefault="005B59D2" w:rsidP="004B2480">
      <w:pPr>
        <w:pStyle w:val="Prrafodelista"/>
        <w:spacing w:line="276" w:lineRule="auto"/>
        <w:ind w:left="792"/>
        <w:jc w:val="both"/>
        <w:rPr>
          <w:rFonts w:ascii="Montserrat" w:hAnsi="Montserrat"/>
          <w:sz w:val="20"/>
          <w:szCs w:val="18"/>
        </w:rPr>
      </w:pPr>
      <w:r w:rsidRPr="005B59D2">
        <w:rPr>
          <w:rFonts w:ascii="Montserrat" w:hAnsi="Montserrat"/>
          <w:sz w:val="20"/>
          <w:szCs w:val="18"/>
        </w:rPr>
        <w:t>Durante el mes de marzo</w:t>
      </w:r>
      <w:r>
        <w:rPr>
          <w:rFonts w:ascii="Montserrat" w:hAnsi="Montserrat"/>
          <w:sz w:val="20"/>
          <w:szCs w:val="18"/>
        </w:rPr>
        <w:t>, se llevaron a cabo capacitaciones al personal con el “Taller de manejo de archivos”, del cual se asignaron la responsabilidad</w:t>
      </w:r>
      <w:r w:rsidR="00701855">
        <w:rPr>
          <w:rFonts w:ascii="Montserrat" w:hAnsi="Montserrat"/>
          <w:sz w:val="20"/>
          <w:szCs w:val="18"/>
        </w:rPr>
        <w:t xml:space="preserve"> al personal encargado de los archivos en tramité, en el que se logro en tener seis personas encargadas por las áreas centrales de la Institución.</w:t>
      </w:r>
    </w:p>
    <w:tbl>
      <w:tblPr>
        <w:tblStyle w:val="Tablaconcuadrcula"/>
        <w:tblpPr w:leftFromText="141" w:rightFromText="141" w:vertAnchor="text" w:horzAnchor="margin" w:tblpX="841" w:tblpY="165"/>
        <w:tblW w:w="8784" w:type="dxa"/>
        <w:tblLook w:val="04A0" w:firstRow="1" w:lastRow="0" w:firstColumn="1" w:lastColumn="0" w:noHBand="0" w:noVBand="1"/>
      </w:tblPr>
      <w:tblGrid>
        <w:gridCol w:w="5524"/>
        <w:gridCol w:w="1417"/>
        <w:gridCol w:w="1843"/>
      </w:tblGrid>
      <w:tr w:rsidR="00701855" w:rsidRPr="00701855" w14:paraId="1897B5C0" w14:textId="77777777" w:rsidTr="00DE5F98">
        <w:tc>
          <w:tcPr>
            <w:tcW w:w="5524" w:type="dxa"/>
            <w:shd w:val="clear" w:color="auto" w:fill="D9D9D9" w:themeFill="background1" w:themeFillShade="D9"/>
          </w:tcPr>
          <w:p w14:paraId="778D67E6" w14:textId="77777777" w:rsidR="00701855" w:rsidRPr="00701855" w:rsidRDefault="00701855" w:rsidP="004B2480">
            <w:pPr>
              <w:jc w:val="center"/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</w:pPr>
            <w:r w:rsidRPr="00701855"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  <w:t>Indicador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6D7DA12" w14:textId="77777777" w:rsidR="00701855" w:rsidRPr="00701855" w:rsidRDefault="00701855" w:rsidP="004B2480">
            <w:pPr>
              <w:jc w:val="center"/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</w:pPr>
            <w:r w:rsidRPr="00701855"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  <w:t>Avance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1D58D3A" w14:textId="77777777" w:rsidR="00701855" w:rsidRPr="00701855" w:rsidRDefault="00701855" w:rsidP="004B2480">
            <w:pPr>
              <w:jc w:val="center"/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</w:pPr>
            <w:r w:rsidRPr="00701855"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  <w:t>Meta Anual</w:t>
            </w:r>
          </w:p>
        </w:tc>
      </w:tr>
      <w:tr w:rsidR="00701855" w:rsidRPr="00701855" w14:paraId="28EEFE42" w14:textId="77777777" w:rsidTr="00DE5F98">
        <w:tc>
          <w:tcPr>
            <w:tcW w:w="5524" w:type="dxa"/>
          </w:tcPr>
          <w:p w14:paraId="0F244BC3" w14:textId="6C520BA6" w:rsidR="00701855" w:rsidRPr="00701855" w:rsidRDefault="00DE5F98" w:rsidP="004B2480">
            <w:pPr>
              <w:rPr>
                <w:rFonts w:ascii="Montserrat" w:hAnsi="Montserrat"/>
                <w:bCs/>
                <w:sz w:val="18"/>
                <w:szCs w:val="18"/>
              </w:rPr>
            </w:pPr>
            <w:r w:rsidRPr="006C3181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Porcentaje de </w:t>
            </w:r>
            <w:r w:rsidRPr="006C3181">
              <w:rPr>
                <w:rFonts w:ascii="Montserrat" w:hAnsi="Montserrat" w:cs="Calibri"/>
                <w:color w:val="000000"/>
                <w:sz w:val="16"/>
                <w:szCs w:val="16"/>
              </w:rPr>
              <w:t>responsables</w:t>
            </w:r>
            <w:r w:rsidRPr="006C3181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Archivos en Trámite</w:t>
            </w:r>
          </w:p>
        </w:tc>
        <w:tc>
          <w:tcPr>
            <w:tcW w:w="1417" w:type="dxa"/>
          </w:tcPr>
          <w:p w14:paraId="7E7B367A" w14:textId="74E7EBA6" w:rsidR="00701855" w:rsidRPr="00701855" w:rsidRDefault="00DE5F98" w:rsidP="004B2480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843" w:type="dxa"/>
          </w:tcPr>
          <w:p w14:paraId="57E5E0D4" w14:textId="67167FF4" w:rsidR="00701855" w:rsidRPr="00701855" w:rsidRDefault="00DE5F98" w:rsidP="004B2480">
            <w:pPr>
              <w:jc w:val="center"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bCs/>
                <w:sz w:val="18"/>
                <w:szCs w:val="18"/>
              </w:rPr>
              <w:t>83%</w:t>
            </w:r>
          </w:p>
        </w:tc>
      </w:tr>
    </w:tbl>
    <w:p w14:paraId="1FE20FD2" w14:textId="77777777" w:rsidR="00701855" w:rsidRDefault="00701855" w:rsidP="005B59D2">
      <w:pPr>
        <w:pStyle w:val="Prrafodelista"/>
        <w:spacing w:after="285" w:line="276" w:lineRule="auto"/>
        <w:ind w:left="792"/>
        <w:jc w:val="both"/>
        <w:rPr>
          <w:rFonts w:ascii="Montserrat" w:hAnsi="Montserrat"/>
          <w:sz w:val="20"/>
          <w:szCs w:val="18"/>
        </w:rPr>
      </w:pPr>
    </w:p>
    <w:p w14:paraId="3E616270" w14:textId="3C861544" w:rsidR="005B59D2" w:rsidRDefault="005B59D2" w:rsidP="005B59D2">
      <w:pPr>
        <w:pStyle w:val="Prrafodelista"/>
        <w:spacing w:after="285" w:line="276" w:lineRule="auto"/>
        <w:ind w:left="792"/>
        <w:jc w:val="both"/>
        <w:rPr>
          <w:rFonts w:ascii="Montserrat" w:hAnsi="Montserrat"/>
          <w:b/>
          <w:i/>
          <w:color w:val="595959" w:themeColor="text1" w:themeTint="A6"/>
          <w:sz w:val="20"/>
          <w:szCs w:val="18"/>
        </w:rPr>
      </w:pPr>
      <w:r>
        <w:rPr>
          <w:rFonts w:ascii="Montserrat" w:hAnsi="Montserrat"/>
          <w:sz w:val="20"/>
          <w:szCs w:val="18"/>
        </w:rPr>
        <w:t xml:space="preserve"> </w:t>
      </w:r>
      <w:r w:rsidR="00F37BB1" w:rsidRPr="00F37BB1">
        <w:rPr>
          <w:rFonts w:ascii="Montserrat" w:hAnsi="Montserrat"/>
          <w:b/>
          <w:i/>
          <w:color w:val="595959" w:themeColor="text1" w:themeTint="A6"/>
          <w:sz w:val="20"/>
          <w:szCs w:val="18"/>
        </w:rPr>
        <w:t>Capacitar al personal con el taller de Manejo de Archivos</w:t>
      </w:r>
      <w:r w:rsidR="00F37BB1">
        <w:rPr>
          <w:rFonts w:ascii="Montserrat" w:hAnsi="Montserrat"/>
          <w:b/>
          <w:i/>
          <w:color w:val="595959" w:themeColor="text1" w:themeTint="A6"/>
          <w:sz w:val="20"/>
          <w:szCs w:val="18"/>
        </w:rPr>
        <w:t>.</w:t>
      </w:r>
    </w:p>
    <w:p w14:paraId="167B4A9B" w14:textId="12E9E36B" w:rsidR="00F37BB1" w:rsidRDefault="00F37BB1" w:rsidP="005B59D2">
      <w:pPr>
        <w:pStyle w:val="Prrafodelista"/>
        <w:spacing w:after="285" w:line="276" w:lineRule="auto"/>
        <w:ind w:left="792"/>
        <w:jc w:val="both"/>
        <w:rPr>
          <w:rFonts w:ascii="Montserrat" w:hAnsi="Montserrat"/>
          <w:b/>
          <w:i/>
          <w:color w:val="595959" w:themeColor="text1" w:themeTint="A6"/>
          <w:sz w:val="20"/>
          <w:szCs w:val="18"/>
        </w:rPr>
      </w:pPr>
    </w:p>
    <w:p w14:paraId="7F7371D8" w14:textId="3DB451C9" w:rsidR="00F37BB1" w:rsidRPr="004B2480" w:rsidRDefault="00F37BB1" w:rsidP="004B2480">
      <w:pPr>
        <w:pStyle w:val="Prrafodelista"/>
        <w:spacing w:line="276" w:lineRule="auto"/>
        <w:ind w:left="792"/>
        <w:jc w:val="both"/>
        <w:rPr>
          <w:rFonts w:ascii="Montserrat" w:hAnsi="Montserrat"/>
          <w:sz w:val="20"/>
          <w:szCs w:val="18"/>
        </w:rPr>
      </w:pPr>
      <w:r w:rsidRPr="004B2480">
        <w:rPr>
          <w:rFonts w:ascii="Montserrat" w:hAnsi="Montserrat"/>
          <w:sz w:val="20"/>
          <w:szCs w:val="18"/>
        </w:rPr>
        <w:t>Con respecto a la elaboración de los instrumentos archivístico, en el mes de marzo se elaboro el Cuadro General de Clasificación archivística</w:t>
      </w:r>
      <w:r w:rsidR="004B2480" w:rsidRPr="004B2480">
        <w:rPr>
          <w:rFonts w:ascii="Montserrat" w:hAnsi="Montserrat"/>
          <w:sz w:val="20"/>
          <w:szCs w:val="18"/>
        </w:rPr>
        <w:t>.</w:t>
      </w:r>
    </w:p>
    <w:tbl>
      <w:tblPr>
        <w:tblStyle w:val="Tablaconcuadrcula"/>
        <w:tblpPr w:leftFromText="141" w:rightFromText="141" w:vertAnchor="text" w:horzAnchor="margin" w:tblpX="841" w:tblpY="165"/>
        <w:tblW w:w="8784" w:type="dxa"/>
        <w:tblLook w:val="04A0" w:firstRow="1" w:lastRow="0" w:firstColumn="1" w:lastColumn="0" w:noHBand="0" w:noVBand="1"/>
      </w:tblPr>
      <w:tblGrid>
        <w:gridCol w:w="5524"/>
        <w:gridCol w:w="1417"/>
        <w:gridCol w:w="1843"/>
      </w:tblGrid>
      <w:tr w:rsidR="00F37BB1" w:rsidRPr="00701855" w14:paraId="342CDC66" w14:textId="77777777" w:rsidTr="00010EB5">
        <w:tc>
          <w:tcPr>
            <w:tcW w:w="5524" w:type="dxa"/>
            <w:shd w:val="clear" w:color="auto" w:fill="D9D9D9" w:themeFill="background1" w:themeFillShade="D9"/>
          </w:tcPr>
          <w:p w14:paraId="3390D492" w14:textId="77777777" w:rsidR="00F37BB1" w:rsidRPr="00701855" w:rsidRDefault="00F37BB1" w:rsidP="004B2480">
            <w:pPr>
              <w:jc w:val="center"/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</w:pPr>
            <w:r w:rsidRPr="00701855"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  <w:t>Indicador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637A64D" w14:textId="77777777" w:rsidR="00F37BB1" w:rsidRPr="00701855" w:rsidRDefault="00F37BB1" w:rsidP="004B2480">
            <w:pPr>
              <w:jc w:val="center"/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</w:pPr>
            <w:r w:rsidRPr="00701855"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  <w:t>Avance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FF3B9D5" w14:textId="77777777" w:rsidR="00F37BB1" w:rsidRPr="00701855" w:rsidRDefault="00F37BB1" w:rsidP="004B2480">
            <w:pPr>
              <w:jc w:val="center"/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</w:pPr>
            <w:r w:rsidRPr="00701855"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  <w:t>Meta Anual</w:t>
            </w:r>
          </w:p>
        </w:tc>
      </w:tr>
      <w:tr w:rsidR="00F37BB1" w:rsidRPr="00701855" w14:paraId="26AA498F" w14:textId="77777777" w:rsidTr="004B2480">
        <w:tc>
          <w:tcPr>
            <w:tcW w:w="5524" w:type="dxa"/>
          </w:tcPr>
          <w:p w14:paraId="380FFB7D" w14:textId="3773ED54" w:rsidR="00F37BB1" w:rsidRPr="00701855" w:rsidRDefault="00F37BB1" w:rsidP="004B2480">
            <w:pPr>
              <w:rPr>
                <w:rFonts w:ascii="Montserrat" w:hAnsi="Montserrat"/>
                <w:bCs/>
                <w:sz w:val="18"/>
                <w:szCs w:val="18"/>
              </w:rPr>
            </w:pPr>
            <w:r w:rsidRPr="00F37BB1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Porcentaje </w:t>
            </w:r>
            <w:r w:rsidRPr="00F37BB1">
              <w:rPr>
                <w:rFonts w:ascii="Montserrat" w:hAnsi="Montserrat" w:cs="Calibri"/>
                <w:color w:val="000000"/>
                <w:sz w:val="16"/>
                <w:szCs w:val="16"/>
              </w:rPr>
              <w:t>de Instrumentos</w:t>
            </w:r>
            <w:r w:rsidRPr="00F37BB1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control </w:t>
            </w:r>
            <w:r w:rsidRPr="00F37BB1">
              <w:rPr>
                <w:rFonts w:ascii="Montserrat" w:hAnsi="Montserrat" w:cs="Calibri"/>
                <w:color w:val="000000"/>
                <w:sz w:val="16"/>
                <w:szCs w:val="16"/>
              </w:rPr>
              <w:t>archivísticos</w:t>
            </w:r>
            <w:r w:rsidRPr="00F37BB1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(Cuadro General de Archivos y Catalogo de disposición documental) publicados</w:t>
            </w:r>
          </w:p>
        </w:tc>
        <w:tc>
          <w:tcPr>
            <w:tcW w:w="1417" w:type="dxa"/>
            <w:vAlign w:val="center"/>
          </w:tcPr>
          <w:p w14:paraId="582FBA5C" w14:textId="7EEA4DD5" w:rsidR="00F37BB1" w:rsidRPr="00701855" w:rsidRDefault="00F37BB1" w:rsidP="004B2480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50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14:paraId="3A0D2DFE" w14:textId="46044AC5" w:rsidR="00F37BB1" w:rsidRPr="00701855" w:rsidRDefault="00F37BB1" w:rsidP="004B2480">
            <w:pPr>
              <w:jc w:val="center"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bCs/>
                <w:sz w:val="18"/>
                <w:szCs w:val="18"/>
              </w:rPr>
              <w:t>100</w:t>
            </w:r>
            <w:r>
              <w:rPr>
                <w:rFonts w:ascii="Montserrat" w:hAnsi="Montserrat"/>
                <w:bCs/>
                <w:sz w:val="18"/>
                <w:szCs w:val="18"/>
              </w:rPr>
              <w:t>%</w:t>
            </w:r>
          </w:p>
        </w:tc>
      </w:tr>
    </w:tbl>
    <w:p w14:paraId="49819069" w14:textId="77777777" w:rsidR="00F37BB1" w:rsidRPr="00F37BB1" w:rsidRDefault="00F37BB1" w:rsidP="005B59D2">
      <w:pPr>
        <w:pStyle w:val="Prrafodelista"/>
        <w:spacing w:after="285" w:line="276" w:lineRule="auto"/>
        <w:ind w:left="792"/>
        <w:jc w:val="both"/>
        <w:rPr>
          <w:rFonts w:ascii="Montserrat" w:hAnsi="Montserrat"/>
          <w:bCs/>
          <w:iCs/>
          <w:sz w:val="20"/>
          <w:szCs w:val="18"/>
        </w:rPr>
      </w:pPr>
    </w:p>
    <w:p w14:paraId="2D97080B" w14:textId="77777777" w:rsidR="00B36A66" w:rsidRPr="008F275E" w:rsidRDefault="00B36A66" w:rsidP="00B36A66">
      <w:pPr>
        <w:pStyle w:val="Prrafodelista"/>
        <w:spacing w:after="285" w:line="276" w:lineRule="auto"/>
        <w:ind w:left="792"/>
        <w:jc w:val="both"/>
        <w:rPr>
          <w:rFonts w:ascii="Montserrat" w:hAnsi="Montserrat"/>
          <w:b/>
          <w:i/>
          <w:color w:val="595959" w:themeColor="text1" w:themeTint="A6"/>
          <w:sz w:val="20"/>
          <w:szCs w:val="18"/>
        </w:rPr>
      </w:pPr>
    </w:p>
    <w:p w14:paraId="161C48E5" w14:textId="75649172" w:rsidR="00B36A66" w:rsidRDefault="00B36A66" w:rsidP="00B36A66">
      <w:pPr>
        <w:pStyle w:val="Prrafodelista"/>
        <w:numPr>
          <w:ilvl w:val="1"/>
          <w:numId w:val="7"/>
        </w:numPr>
        <w:spacing w:after="285" w:line="276" w:lineRule="auto"/>
        <w:jc w:val="both"/>
        <w:rPr>
          <w:rFonts w:ascii="Montserrat" w:hAnsi="Montserrat"/>
          <w:b/>
          <w:color w:val="595959" w:themeColor="text1" w:themeTint="A6"/>
          <w:sz w:val="20"/>
          <w:szCs w:val="18"/>
        </w:rPr>
      </w:pPr>
      <w:r w:rsidRPr="008F275E">
        <w:rPr>
          <w:rFonts w:ascii="Montserrat" w:hAnsi="Montserrat"/>
          <w:b/>
          <w:color w:val="595959" w:themeColor="text1" w:themeTint="A6"/>
          <w:sz w:val="20"/>
          <w:szCs w:val="18"/>
        </w:rPr>
        <w:t xml:space="preserve">Generar y mantener archivos íntegros y disponibles de acuerdo a los instrumentos de control y consulta en materia archivística aprobados por el Grupo Interdisciplinario </w:t>
      </w:r>
      <w:r>
        <w:rPr>
          <w:rFonts w:ascii="Montserrat" w:hAnsi="Montserrat"/>
          <w:b/>
          <w:color w:val="595959" w:themeColor="text1" w:themeTint="A6"/>
          <w:sz w:val="20"/>
          <w:szCs w:val="18"/>
        </w:rPr>
        <w:t>como lo marca la Ley en el art</w:t>
      </w:r>
      <w:r w:rsidRPr="008F275E">
        <w:rPr>
          <w:rFonts w:ascii="Montserrat" w:hAnsi="Montserrat"/>
          <w:b/>
          <w:color w:val="595959" w:themeColor="text1" w:themeTint="A6"/>
          <w:sz w:val="20"/>
          <w:szCs w:val="18"/>
        </w:rPr>
        <w:t>. 50 fracción VI</w:t>
      </w:r>
      <w:r>
        <w:rPr>
          <w:rFonts w:ascii="Montserrat" w:hAnsi="Montserrat"/>
          <w:b/>
          <w:color w:val="595959" w:themeColor="text1" w:themeTint="A6"/>
          <w:sz w:val="20"/>
          <w:szCs w:val="18"/>
        </w:rPr>
        <w:t>.</w:t>
      </w:r>
    </w:p>
    <w:p w14:paraId="2E2CABC4" w14:textId="02C640AB" w:rsidR="00F37BB1" w:rsidRDefault="00F37BB1" w:rsidP="00F37BB1">
      <w:pPr>
        <w:pStyle w:val="Prrafodelista"/>
        <w:spacing w:after="285" w:line="276" w:lineRule="auto"/>
        <w:ind w:left="792"/>
        <w:jc w:val="both"/>
        <w:rPr>
          <w:rFonts w:ascii="Montserrat" w:hAnsi="Montserrat"/>
          <w:b/>
          <w:color w:val="595959" w:themeColor="text1" w:themeTint="A6"/>
          <w:sz w:val="20"/>
          <w:szCs w:val="18"/>
        </w:rPr>
      </w:pPr>
    </w:p>
    <w:p w14:paraId="0AAB9805" w14:textId="3201B315" w:rsidR="00F37BB1" w:rsidRDefault="00F37BB1" w:rsidP="00F37BB1">
      <w:pPr>
        <w:pStyle w:val="Prrafodelista"/>
        <w:spacing w:after="285" w:line="276" w:lineRule="auto"/>
        <w:ind w:left="792"/>
        <w:jc w:val="both"/>
        <w:rPr>
          <w:rFonts w:ascii="Montserrat" w:hAnsi="Montserrat"/>
          <w:b/>
          <w:i/>
          <w:color w:val="595959" w:themeColor="text1" w:themeTint="A6"/>
          <w:sz w:val="20"/>
          <w:szCs w:val="18"/>
        </w:rPr>
      </w:pPr>
      <w:r w:rsidRPr="00F37BB1">
        <w:rPr>
          <w:rFonts w:ascii="Montserrat" w:hAnsi="Montserrat"/>
          <w:b/>
          <w:i/>
          <w:color w:val="595959" w:themeColor="text1" w:themeTint="A6"/>
          <w:sz w:val="20"/>
          <w:szCs w:val="18"/>
        </w:rPr>
        <w:t>Elaborar y Difundir el Cuadro General de Clasificación Archivística</w:t>
      </w:r>
    </w:p>
    <w:p w14:paraId="063FEF05" w14:textId="5DC143BE" w:rsidR="00F37BB1" w:rsidRDefault="00F37BB1" w:rsidP="00F37BB1">
      <w:pPr>
        <w:pStyle w:val="Prrafodelista"/>
        <w:spacing w:after="285" w:line="276" w:lineRule="auto"/>
        <w:ind w:left="792"/>
        <w:jc w:val="both"/>
        <w:rPr>
          <w:rFonts w:ascii="Montserrat" w:hAnsi="Montserrat"/>
          <w:b/>
          <w:i/>
          <w:color w:val="595959" w:themeColor="text1" w:themeTint="A6"/>
          <w:sz w:val="20"/>
          <w:szCs w:val="18"/>
        </w:rPr>
      </w:pPr>
    </w:p>
    <w:p w14:paraId="07FE34CA" w14:textId="311AEACE" w:rsidR="004B2480" w:rsidRDefault="004B2480" w:rsidP="004B2480">
      <w:pPr>
        <w:pStyle w:val="Prrafodelista"/>
        <w:spacing w:after="285" w:line="276" w:lineRule="auto"/>
        <w:ind w:left="792"/>
        <w:jc w:val="both"/>
        <w:rPr>
          <w:rFonts w:ascii="Montserrat" w:hAnsi="Montserrat"/>
          <w:bCs/>
          <w:iCs/>
          <w:color w:val="595959" w:themeColor="text1" w:themeTint="A6"/>
          <w:sz w:val="20"/>
          <w:szCs w:val="18"/>
        </w:rPr>
      </w:pPr>
      <w:r>
        <w:rPr>
          <w:rFonts w:ascii="Montserrat" w:hAnsi="Montserrat"/>
          <w:bCs/>
          <w:iCs/>
          <w:color w:val="595959" w:themeColor="text1" w:themeTint="A6"/>
          <w:sz w:val="20"/>
          <w:szCs w:val="18"/>
        </w:rPr>
        <w:t xml:space="preserve">Como se menciona en el indicador anterior se elaboro el Cuadro General de Clasificación de Archivos por parte del Grupo Interdisciplinario, mismo que se </w:t>
      </w:r>
      <w:r>
        <w:rPr>
          <w:rFonts w:ascii="Montserrat" w:hAnsi="Montserrat"/>
          <w:bCs/>
          <w:iCs/>
          <w:color w:val="595959" w:themeColor="text1" w:themeTint="A6"/>
          <w:sz w:val="20"/>
          <w:szCs w:val="18"/>
        </w:rPr>
        <w:t xml:space="preserve">encuentra publicado en la página web institucional, en el siguiente link: </w:t>
      </w:r>
    </w:p>
    <w:p w14:paraId="3E3BE2EE" w14:textId="77777777" w:rsidR="004B2480" w:rsidRDefault="004B2480" w:rsidP="009B08A8">
      <w:pPr>
        <w:pStyle w:val="Prrafodelista"/>
        <w:ind w:left="792"/>
        <w:jc w:val="both"/>
        <w:rPr>
          <w:rFonts w:ascii="Montserrat" w:hAnsi="Montserrat"/>
          <w:bCs/>
          <w:iCs/>
          <w:color w:val="595959" w:themeColor="text1" w:themeTint="A6"/>
          <w:sz w:val="20"/>
          <w:szCs w:val="18"/>
        </w:rPr>
      </w:pPr>
      <w:hyperlink r:id="rId10" w:history="1">
        <w:r w:rsidRPr="005F26FD">
          <w:rPr>
            <w:rStyle w:val="Hipervnculo"/>
            <w:rFonts w:ascii="Montserrat" w:hAnsi="Montserrat"/>
            <w:bCs/>
            <w:iCs/>
            <w:sz w:val="20"/>
            <w:szCs w:val="18"/>
          </w:rPr>
          <w:t>http://www.guasave.tecnm.mx/archivo.php</w:t>
        </w:r>
      </w:hyperlink>
      <w:r>
        <w:rPr>
          <w:rFonts w:ascii="Montserrat" w:hAnsi="Montserrat"/>
          <w:bCs/>
          <w:iCs/>
          <w:color w:val="595959" w:themeColor="text1" w:themeTint="A6"/>
          <w:sz w:val="20"/>
          <w:szCs w:val="18"/>
        </w:rPr>
        <w:t>.</w:t>
      </w:r>
    </w:p>
    <w:p w14:paraId="5A50C150" w14:textId="409571A8" w:rsidR="00F37BB1" w:rsidRDefault="00F37BB1" w:rsidP="009B08A8">
      <w:pPr>
        <w:pStyle w:val="Prrafodelista"/>
        <w:ind w:left="792"/>
        <w:jc w:val="both"/>
        <w:rPr>
          <w:rFonts w:ascii="Montserrat" w:hAnsi="Montserrat"/>
          <w:bCs/>
          <w:iCs/>
          <w:color w:val="595959" w:themeColor="text1" w:themeTint="A6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="841" w:tblpY="165"/>
        <w:tblW w:w="8784" w:type="dxa"/>
        <w:tblLook w:val="04A0" w:firstRow="1" w:lastRow="0" w:firstColumn="1" w:lastColumn="0" w:noHBand="0" w:noVBand="1"/>
      </w:tblPr>
      <w:tblGrid>
        <w:gridCol w:w="5524"/>
        <w:gridCol w:w="1417"/>
        <w:gridCol w:w="1843"/>
      </w:tblGrid>
      <w:tr w:rsidR="004B2480" w:rsidRPr="00701855" w14:paraId="53835541" w14:textId="77777777" w:rsidTr="00010EB5">
        <w:tc>
          <w:tcPr>
            <w:tcW w:w="5524" w:type="dxa"/>
            <w:shd w:val="clear" w:color="auto" w:fill="D9D9D9" w:themeFill="background1" w:themeFillShade="D9"/>
          </w:tcPr>
          <w:p w14:paraId="73FE96B1" w14:textId="77777777" w:rsidR="004B2480" w:rsidRPr="00701855" w:rsidRDefault="004B2480" w:rsidP="004B2480">
            <w:pPr>
              <w:jc w:val="center"/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</w:pPr>
            <w:r w:rsidRPr="00701855"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  <w:t>Indicador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8E7FC0A" w14:textId="77777777" w:rsidR="004B2480" w:rsidRPr="00701855" w:rsidRDefault="004B2480" w:rsidP="004B2480">
            <w:pPr>
              <w:jc w:val="center"/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</w:pPr>
            <w:r w:rsidRPr="00701855"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  <w:t>Avance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CC94C" w14:textId="77777777" w:rsidR="004B2480" w:rsidRPr="00701855" w:rsidRDefault="004B2480" w:rsidP="004B2480">
            <w:pPr>
              <w:jc w:val="center"/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</w:pPr>
            <w:r w:rsidRPr="00701855"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  <w:t>Meta Anual</w:t>
            </w:r>
          </w:p>
        </w:tc>
      </w:tr>
      <w:tr w:rsidR="004B2480" w:rsidRPr="00701855" w14:paraId="6DCCFD33" w14:textId="77777777" w:rsidTr="004B2480">
        <w:tc>
          <w:tcPr>
            <w:tcW w:w="5524" w:type="dxa"/>
          </w:tcPr>
          <w:p w14:paraId="706A86FC" w14:textId="6A2B2B39" w:rsidR="004B2480" w:rsidRPr="00701855" w:rsidRDefault="004B2480" w:rsidP="004B2480">
            <w:pPr>
              <w:rPr>
                <w:rFonts w:ascii="Montserrat" w:hAnsi="Montserrat"/>
                <w:bCs/>
                <w:sz w:val="18"/>
                <w:szCs w:val="18"/>
              </w:rPr>
            </w:pPr>
            <w:r w:rsidRPr="004B2480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Porcentaje </w:t>
            </w:r>
            <w:r w:rsidRPr="004B2480">
              <w:rPr>
                <w:rFonts w:ascii="Montserrat" w:hAnsi="Montserrat" w:cs="Calibri"/>
                <w:color w:val="000000"/>
                <w:sz w:val="16"/>
                <w:szCs w:val="16"/>
              </w:rPr>
              <w:t>de Instrumentos</w:t>
            </w:r>
            <w:r w:rsidRPr="004B2480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control </w:t>
            </w:r>
            <w:r w:rsidRPr="004B2480">
              <w:rPr>
                <w:rFonts w:ascii="Montserrat" w:hAnsi="Montserrat" w:cs="Calibri"/>
                <w:color w:val="000000"/>
                <w:sz w:val="16"/>
                <w:szCs w:val="16"/>
              </w:rPr>
              <w:t>archivísticos</w:t>
            </w:r>
            <w:r w:rsidRPr="004B2480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(Cuadro General de Archivos y Catalogo de disposición documental) publicados</w:t>
            </w:r>
          </w:p>
        </w:tc>
        <w:tc>
          <w:tcPr>
            <w:tcW w:w="1417" w:type="dxa"/>
            <w:vAlign w:val="center"/>
          </w:tcPr>
          <w:p w14:paraId="41C972B9" w14:textId="5A7F5BB2" w:rsidR="004B2480" w:rsidRPr="00701855" w:rsidRDefault="004B2480" w:rsidP="004B2480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100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14:paraId="684302BD" w14:textId="77777777" w:rsidR="004B2480" w:rsidRPr="00701855" w:rsidRDefault="004B2480" w:rsidP="004B2480">
            <w:pPr>
              <w:jc w:val="center"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bCs/>
                <w:sz w:val="18"/>
                <w:szCs w:val="18"/>
              </w:rPr>
              <w:t>100%</w:t>
            </w:r>
          </w:p>
        </w:tc>
      </w:tr>
    </w:tbl>
    <w:p w14:paraId="00A12083" w14:textId="77777777" w:rsidR="009B08A8" w:rsidRDefault="009B08A8" w:rsidP="00B36A66">
      <w:pPr>
        <w:spacing w:after="285"/>
        <w:jc w:val="both"/>
        <w:rPr>
          <w:rFonts w:ascii="Montserrat" w:eastAsiaTheme="minorEastAsia" w:hAnsi="Montserrat" w:cstheme="minorBidi"/>
          <w:b/>
          <w:color w:val="595959" w:themeColor="text1" w:themeTint="A6"/>
          <w:spacing w:val="15"/>
          <w:sz w:val="20"/>
          <w:szCs w:val="20"/>
        </w:rPr>
      </w:pPr>
    </w:p>
    <w:p w14:paraId="33AA605F" w14:textId="77777777" w:rsidR="009B08A8" w:rsidRDefault="009B08A8" w:rsidP="00B36A66">
      <w:pPr>
        <w:spacing w:after="285"/>
        <w:jc w:val="both"/>
        <w:rPr>
          <w:rFonts w:ascii="Montserrat" w:eastAsiaTheme="minorEastAsia" w:hAnsi="Montserrat" w:cstheme="minorBidi"/>
          <w:b/>
          <w:color w:val="595959" w:themeColor="text1" w:themeTint="A6"/>
          <w:spacing w:val="15"/>
          <w:sz w:val="20"/>
          <w:szCs w:val="20"/>
        </w:rPr>
      </w:pPr>
    </w:p>
    <w:p w14:paraId="731429C7" w14:textId="77777777" w:rsidR="009B08A8" w:rsidRDefault="009B08A8" w:rsidP="00B36A66">
      <w:pPr>
        <w:spacing w:after="285"/>
        <w:jc w:val="both"/>
        <w:rPr>
          <w:rFonts w:ascii="Montserrat" w:eastAsiaTheme="minorEastAsia" w:hAnsi="Montserrat" w:cstheme="minorBidi"/>
          <w:b/>
          <w:color w:val="595959" w:themeColor="text1" w:themeTint="A6"/>
          <w:spacing w:val="15"/>
          <w:sz w:val="20"/>
          <w:szCs w:val="20"/>
        </w:rPr>
      </w:pPr>
    </w:p>
    <w:p w14:paraId="69DC3D0D" w14:textId="2A3FF7DA" w:rsidR="00B36A66" w:rsidRPr="00896C38" w:rsidRDefault="00B36A66" w:rsidP="00B36A66">
      <w:pPr>
        <w:spacing w:after="285"/>
        <w:jc w:val="both"/>
        <w:rPr>
          <w:rFonts w:ascii="Montserrat" w:hAnsi="Montserrat"/>
          <w:sz w:val="20"/>
          <w:szCs w:val="18"/>
        </w:rPr>
      </w:pPr>
      <w:r w:rsidRPr="00896C38">
        <w:rPr>
          <w:rFonts w:ascii="Montserrat" w:eastAsiaTheme="minorEastAsia" w:hAnsi="Montserrat" w:cstheme="minorBidi"/>
          <w:b/>
          <w:color w:val="595959" w:themeColor="text1" w:themeTint="A6"/>
          <w:spacing w:val="15"/>
          <w:sz w:val="20"/>
          <w:szCs w:val="20"/>
        </w:rPr>
        <w:t xml:space="preserve">Objetivo </w:t>
      </w:r>
      <w:r>
        <w:rPr>
          <w:rFonts w:ascii="Montserrat" w:eastAsiaTheme="minorEastAsia" w:hAnsi="Montserrat" w:cstheme="minorBidi"/>
          <w:b/>
          <w:color w:val="595959" w:themeColor="text1" w:themeTint="A6"/>
          <w:spacing w:val="15"/>
          <w:sz w:val="20"/>
          <w:szCs w:val="20"/>
        </w:rPr>
        <w:t>2</w:t>
      </w:r>
      <w:r w:rsidRPr="00896C38">
        <w:rPr>
          <w:rFonts w:ascii="Montserrat" w:eastAsiaTheme="minorEastAsia" w:hAnsi="Montserrat" w:cstheme="minorBidi"/>
          <w:b/>
          <w:color w:val="595959" w:themeColor="text1" w:themeTint="A6"/>
          <w:spacing w:val="15"/>
          <w:sz w:val="20"/>
          <w:szCs w:val="20"/>
        </w:rPr>
        <w:t>. Profesionalizar mediante capacitación especializada en materia archivística al personal del Instituto asignado al Sistema Institucional de Archivos para el eficiente cumplimiento de sus funciones y atribuciones</w:t>
      </w:r>
      <w:r>
        <w:rPr>
          <w:rFonts w:ascii="Montserrat" w:eastAsiaTheme="minorEastAsia" w:hAnsi="Montserrat" w:cstheme="minorBidi"/>
          <w:b/>
          <w:color w:val="595959" w:themeColor="text1" w:themeTint="A6"/>
          <w:spacing w:val="15"/>
          <w:sz w:val="20"/>
          <w:szCs w:val="20"/>
        </w:rPr>
        <w:t>.</w:t>
      </w:r>
    </w:p>
    <w:p w14:paraId="411F0F0A" w14:textId="77777777" w:rsidR="00B36A66" w:rsidRDefault="00B36A66" w:rsidP="00B36A66">
      <w:pPr>
        <w:pStyle w:val="Prrafodelista"/>
        <w:spacing w:after="285"/>
        <w:ind w:left="0"/>
        <w:jc w:val="both"/>
        <w:rPr>
          <w:rFonts w:ascii="Montserrat" w:hAnsi="Montserrat"/>
          <w:sz w:val="20"/>
          <w:szCs w:val="18"/>
        </w:rPr>
      </w:pPr>
      <w:r>
        <w:rPr>
          <w:rFonts w:ascii="Montserrat" w:hAnsi="Montserrat"/>
          <w:sz w:val="20"/>
          <w:szCs w:val="18"/>
        </w:rPr>
        <w:t xml:space="preserve">Estrategia 2.1. </w:t>
      </w:r>
      <w:r w:rsidRPr="0096095E">
        <w:rPr>
          <w:rFonts w:ascii="Montserrat" w:hAnsi="Montserrat"/>
          <w:sz w:val="20"/>
          <w:szCs w:val="18"/>
        </w:rPr>
        <w:t>Asegurar la capaci</w:t>
      </w:r>
      <w:r>
        <w:rPr>
          <w:rFonts w:ascii="Montserrat" w:hAnsi="Montserrat"/>
          <w:sz w:val="20"/>
          <w:szCs w:val="18"/>
        </w:rPr>
        <w:t>tación continua al personal.</w:t>
      </w:r>
    </w:p>
    <w:p w14:paraId="5F90BB03" w14:textId="77777777" w:rsidR="00B36A66" w:rsidRDefault="00B36A66" w:rsidP="00B36A66">
      <w:pPr>
        <w:pStyle w:val="Prrafodelista"/>
        <w:spacing w:after="285" w:line="276" w:lineRule="auto"/>
        <w:ind w:left="792"/>
        <w:jc w:val="both"/>
        <w:rPr>
          <w:rFonts w:ascii="Montserrat" w:hAnsi="Montserrat"/>
          <w:sz w:val="20"/>
          <w:szCs w:val="18"/>
        </w:rPr>
      </w:pPr>
    </w:p>
    <w:p w14:paraId="4E634DC3" w14:textId="4088002C" w:rsidR="00B36A66" w:rsidRDefault="00B36A66" w:rsidP="00B36A66">
      <w:pPr>
        <w:pStyle w:val="Prrafodelista"/>
        <w:numPr>
          <w:ilvl w:val="1"/>
          <w:numId w:val="9"/>
        </w:numPr>
        <w:spacing w:after="285" w:line="276" w:lineRule="auto"/>
        <w:jc w:val="both"/>
        <w:rPr>
          <w:rFonts w:ascii="Montserrat" w:hAnsi="Montserrat"/>
          <w:b/>
          <w:i/>
          <w:color w:val="595959" w:themeColor="text1" w:themeTint="A6"/>
          <w:sz w:val="20"/>
          <w:szCs w:val="18"/>
        </w:rPr>
      </w:pPr>
      <w:r w:rsidRPr="00EE756F">
        <w:rPr>
          <w:rFonts w:ascii="Montserrat" w:hAnsi="Montserrat"/>
          <w:b/>
          <w:color w:val="595959" w:themeColor="text1" w:themeTint="A6"/>
          <w:sz w:val="20"/>
          <w:szCs w:val="18"/>
        </w:rPr>
        <w:t>Profesionalizar mediante capacitación especializada en materia archivística al personal asignado al Sistema Institucional de Archivos para el eficiente cumplimiento de sus funciones y atribuciones</w:t>
      </w:r>
      <w:r w:rsidRPr="0096095E">
        <w:rPr>
          <w:rFonts w:ascii="Montserrat" w:hAnsi="Montserrat"/>
          <w:b/>
          <w:i/>
          <w:color w:val="595959" w:themeColor="text1" w:themeTint="A6"/>
          <w:sz w:val="20"/>
          <w:szCs w:val="18"/>
        </w:rPr>
        <w:t>.</w:t>
      </w:r>
    </w:p>
    <w:p w14:paraId="3C7B6529" w14:textId="7E206260" w:rsidR="004B2480" w:rsidRDefault="004B2480" w:rsidP="004B2480">
      <w:pPr>
        <w:pStyle w:val="Prrafodelista"/>
        <w:spacing w:after="285" w:line="276" w:lineRule="auto"/>
        <w:ind w:left="792"/>
        <w:jc w:val="both"/>
        <w:rPr>
          <w:rFonts w:ascii="Montserrat" w:hAnsi="Montserrat"/>
          <w:b/>
          <w:color w:val="595959" w:themeColor="text1" w:themeTint="A6"/>
          <w:sz w:val="20"/>
          <w:szCs w:val="18"/>
        </w:rPr>
      </w:pPr>
    </w:p>
    <w:p w14:paraId="3B6B03BF" w14:textId="44FCFF45" w:rsidR="004B2480" w:rsidRDefault="004B2480" w:rsidP="004B2480">
      <w:pPr>
        <w:pStyle w:val="Prrafodelista"/>
        <w:spacing w:after="285" w:line="276" w:lineRule="auto"/>
        <w:ind w:left="792"/>
        <w:jc w:val="both"/>
        <w:rPr>
          <w:rFonts w:ascii="Montserrat" w:hAnsi="Montserrat"/>
          <w:bCs/>
          <w:color w:val="595959" w:themeColor="text1" w:themeTint="A6"/>
          <w:sz w:val="20"/>
          <w:szCs w:val="18"/>
        </w:rPr>
      </w:pPr>
      <w:r w:rsidRPr="004B2480">
        <w:rPr>
          <w:rFonts w:ascii="Montserrat" w:hAnsi="Montserrat"/>
          <w:bCs/>
          <w:color w:val="595959" w:themeColor="text1" w:themeTint="A6"/>
          <w:sz w:val="20"/>
          <w:szCs w:val="18"/>
        </w:rPr>
        <w:t xml:space="preserve">Para </w:t>
      </w:r>
      <w:r>
        <w:rPr>
          <w:rFonts w:ascii="Montserrat" w:hAnsi="Montserrat"/>
          <w:bCs/>
          <w:color w:val="595959" w:themeColor="text1" w:themeTint="A6"/>
          <w:sz w:val="20"/>
          <w:szCs w:val="18"/>
        </w:rPr>
        <w:t xml:space="preserve">asegurar que el personal cuente con las competencias necesarias, con el objetivo de mejorar las condiciones laborales, para que desempeñen sus </w:t>
      </w:r>
      <w:r w:rsidR="009B08A8">
        <w:rPr>
          <w:rFonts w:ascii="Montserrat" w:hAnsi="Montserrat"/>
          <w:bCs/>
          <w:color w:val="595959" w:themeColor="text1" w:themeTint="A6"/>
          <w:sz w:val="20"/>
          <w:szCs w:val="18"/>
        </w:rPr>
        <w:t>funciones acordes a</w:t>
      </w:r>
      <w:r>
        <w:rPr>
          <w:rFonts w:ascii="Montserrat" w:hAnsi="Montserrat"/>
          <w:bCs/>
          <w:color w:val="595959" w:themeColor="text1" w:themeTint="A6"/>
          <w:sz w:val="20"/>
          <w:szCs w:val="18"/>
        </w:rPr>
        <w:t xml:space="preserve"> las responsabilidades encomendadas, y específicamente en materia de manejo de archivo, en el pasado mes de marzo, se llevo a cabo un taller de </w:t>
      </w:r>
      <w:r w:rsidR="009B08A8">
        <w:rPr>
          <w:rFonts w:ascii="Montserrat" w:hAnsi="Montserrat"/>
          <w:bCs/>
          <w:color w:val="595959" w:themeColor="text1" w:themeTint="A6"/>
          <w:sz w:val="20"/>
          <w:szCs w:val="18"/>
        </w:rPr>
        <w:t>“Manejo de Archivos”, con lo que se logró las siguientes acciones:</w:t>
      </w:r>
    </w:p>
    <w:p w14:paraId="7DB1C19C" w14:textId="5FC248D8" w:rsidR="009B08A8" w:rsidRPr="009B08A8" w:rsidRDefault="009B08A8" w:rsidP="009B08A8">
      <w:pPr>
        <w:pStyle w:val="Prrafodelista"/>
        <w:numPr>
          <w:ilvl w:val="0"/>
          <w:numId w:val="10"/>
        </w:numPr>
        <w:spacing w:after="285" w:line="276" w:lineRule="auto"/>
        <w:jc w:val="both"/>
        <w:rPr>
          <w:rFonts w:ascii="Montserrat" w:hAnsi="Montserrat"/>
          <w:bCs/>
          <w:i/>
          <w:color w:val="595959" w:themeColor="text1" w:themeTint="A6"/>
          <w:sz w:val="20"/>
          <w:szCs w:val="18"/>
        </w:rPr>
      </w:pPr>
      <w:r>
        <w:rPr>
          <w:rFonts w:ascii="Montserrat" w:hAnsi="Montserrat"/>
          <w:bCs/>
          <w:iCs/>
          <w:color w:val="595959" w:themeColor="text1" w:themeTint="A6"/>
          <w:sz w:val="20"/>
          <w:szCs w:val="18"/>
        </w:rPr>
        <w:t>Integración del Grupo Interdisciplinario</w:t>
      </w:r>
    </w:p>
    <w:p w14:paraId="3A6813B0" w14:textId="77777777" w:rsidR="009B08A8" w:rsidRPr="009B08A8" w:rsidRDefault="009B08A8" w:rsidP="009B08A8">
      <w:pPr>
        <w:pStyle w:val="Prrafodelista"/>
        <w:numPr>
          <w:ilvl w:val="0"/>
          <w:numId w:val="10"/>
        </w:numPr>
        <w:spacing w:after="285" w:line="276" w:lineRule="auto"/>
        <w:jc w:val="both"/>
        <w:rPr>
          <w:rFonts w:ascii="Montserrat" w:hAnsi="Montserrat"/>
          <w:bCs/>
          <w:i/>
          <w:color w:val="595959" w:themeColor="text1" w:themeTint="A6"/>
          <w:sz w:val="20"/>
          <w:szCs w:val="18"/>
        </w:rPr>
      </w:pPr>
      <w:r>
        <w:rPr>
          <w:rFonts w:ascii="Montserrat" w:hAnsi="Montserrat"/>
          <w:bCs/>
          <w:iCs/>
          <w:color w:val="595959" w:themeColor="text1" w:themeTint="A6"/>
          <w:sz w:val="20"/>
          <w:szCs w:val="18"/>
        </w:rPr>
        <w:t>Integración de los responsables de archivo en trámite.</w:t>
      </w:r>
    </w:p>
    <w:p w14:paraId="08E3D41F" w14:textId="1DD9B93B" w:rsidR="009B08A8" w:rsidRPr="004B2480" w:rsidRDefault="009B08A8" w:rsidP="009B08A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Montserrat" w:hAnsi="Montserrat"/>
          <w:bCs/>
          <w:i/>
          <w:color w:val="595959" w:themeColor="text1" w:themeTint="A6"/>
          <w:sz w:val="20"/>
          <w:szCs w:val="18"/>
        </w:rPr>
      </w:pPr>
      <w:r>
        <w:rPr>
          <w:rFonts w:ascii="Montserrat" w:hAnsi="Montserrat"/>
          <w:bCs/>
          <w:iCs/>
          <w:color w:val="595959" w:themeColor="text1" w:themeTint="A6"/>
          <w:sz w:val="20"/>
          <w:szCs w:val="18"/>
        </w:rPr>
        <w:t xml:space="preserve">Elaborar el Cuadro General de Archivos. </w:t>
      </w:r>
    </w:p>
    <w:tbl>
      <w:tblPr>
        <w:tblStyle w:val="Tablaconcuadrcula"/>
        <w:tblpPr w:leftFromText="141" w:rightFromText="141" w:vertAnchor="text" w:horzAnchor="margin" w:tblpX="841" w:tblpY="165"/>
        <w:tblW w:w="8784" w:type="dxa"/>
        <w:tblLook w:val="04A0" w:firstRow="1" w:lastRow="0" w:firstColumn="1" w:lastColumn="0" w:noHBand="0" w:noVBand="1"/>
      </w:tblPr>
      <w:tblGrid>
        <w:gridCol w:w="5524"/>
        <w:gridCol w:w="1417"/>
        <w:gridCol w:w="1843"/>
      </w:tblGrid>
      <w:tr w:rsidR="009B08A8" w:rsidRPr="00701855" w14:paraId="6DA8680C" w14:textId="77777777" w:rsidTr="00010EB5">
        <w:tc>
          <w:tcPr>
            <w:tcW w:w="5524" w:type="dxa"/>
            <w:shd w:val="clear" w:color="auto" w:fill="D9D9D9" w:themeFill="background1" w:themeFillShade="D9"/>
          </w:tcPr>
          <w:p w14:paraId="58E5D254" w14:textId="77777777" w:rsidR="009B08A8" w:rsidRPr="00701855" w:rsidRDefault="009B08A8" w:rsidP="009B08A8">
            <w:pPr>
              <w:jc w:val="center"/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</w:pPr>
            <w:r w:rsidRPr="00701855"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  <w:t>Indicador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3C2C633" w14:textId="77777777" w:rsidR="009B08A8" w:rsidRPr="00701855" w:rsidRDefault="009B08A8" w:rsidP="009B08A8">
            <w:pPr>
              <w:jc w:val="center"/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</w:pPr>
            <w:r w:rsidRPr="00701855"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  <w:t>Avance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23A324C" w14:textId="77777777" w:rsidR="009B08A8" w:rsidRPr="00701855" w:rsidRDefault="009B08A8" w:rsidP="009B08A8">
            <w:pPr>
              <w:jc w:val="center"/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</w:pPr>
            <w:r w:rsidRPr="00701855">
              <w:rPr>
                <w:rFonts w:ascii="Montserrat" w:hAnsi="Montserrat"/>
                <w:b/>
                <w:bCs/>
                <w:color w:val="640000"/>
                <w:sz w:val="18"/>
                <w:szCs w:val="18"/>
              </w:rPr>
              <w:t>Meta Anual</w:t>
            </w:r>
          </w:p>
        </w:tc>
      </w:tr>
      <w:tr w:rsidR="009B08A8" w:rsidRPr="00701855" w14:paraId="69E67730" w14:textId="77777777" w:rsidTr="00010EB5">
        <w:tc>
          <w:tcPr>
            <w:tcW w:w="5524" w:type="dxa"/>
          </w:tcPr>
          <w:p w14:paraId="70AC7769" w14:textId="059C3F4B" w:rsidR="009B08A8" w:rsidRPr="00701855" w:rsidRDefault="009B08A8" w:rsidP="009B08A8">
            <w:pPr>
              <w:rPr>
                <w:rFonts w:ascii="Montserrat" w:hAnsi="Montserrat"/>
                <w:bCs/>
                <w:sz w:val="18"/>
                <w:szCs w:val="18"/>
              </w:rPr>
            </w:pPr>
            <w:r w:rsidRPr="009B08A8">
              <w:rPr>
                <w:rFonts w:ascii="Montserrat" w:hAnsi="Montserrat" w:cs="Calibri"/>
                <w:color w:val="000000"/>
                <w:sz w:val="16"/>
                <w:szCs w:val="16"/>
              </w:rPr>
              <w:t>Capacitación al Grupo Interdisciplinario</w:t>
            </w:r>
          </w:p>
        </w:tc>
        <w:tc>
          <w:tcPr>
            <w:tcW w:w="1417" w:type="dxa"/>
            <w:vAlign w:val="center"/>
          </w:tcPr>
          <w:p w14:paraId="236DFC72" w14:textId="77777777" w:rsidR="009B08A8" w:rsidRPr="00701855" w:rsidRDefault="009B08A8" w:rsidP="009B08A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843" w:type="dxa"/>
            <w:vAlign w:val="center"/>
          </w:tcPr>
          <w:p w14:paraId="4D7A5A49" w14:textId="77777777" w:rsidR="009B08A8" w:rsidRPr="00701855" w:rsidRDefault="009B08A8" w:rsidP="009B08A8">
            <w:pPr>
              <w:jc w:val="center"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bCs/>
                <w:sz w:val="18"/>
                <w:szCs w:val="18"/>
              </w:rPr>
              <w:t>100%</w:t>
            </w:r>
          </w:p>
        </w:tc>
      </w:tr>
      <w:tr w:rsidR="009B08A8" w:rsidRPr="00701855" w14:paraId="19DAAFD8" w14:textId="77777777" w:rsidTr="00010EB5">
        <w:tc>
          <w:tcPr>
            <w:tcW w:w="5524" w:type="dxa"/>
          </w:tcPr>
          <w:p w14:paraId="2DA95A08" w14:textId="3FFA87ED" w:rsidR="009B08A8" w:rsidRPr="009B08A8" w:rsidRDefault="009B08A8" w:rsidP="009B08A8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9B08A8">
              <w:rPr>
                <w:rFonts w:ascii="Montserrat" w:hAnsi="Montserrat" w:cs="Calibri"/>
                <w:color w:val="000000"/>
                <w:sz w:val="16"/>
                <w:szCs w:val="16"/>
              </w:rPr>
              <w:t>Capacitación al responsable de archivos en trámite</w:t>
            </w:r>
          </w:p>
        </w:tc>
        <w:tc>
          <w:tcPr>
            <w:tcW w:w="1417" w:type="dxa"/>
            <w:vAlign w:val="center"/>
          </w:tcPr>
          <w:p w14:paraId="54EFA771" w14:textId="5451B258" w:rsidR="009B08A8" w:rsidRDefault="009B08A8" w:rsidP="009B08A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843" w:type="dxa"/>
            <w:vAlign w:val="center"/>
          </w:tcPr>
          <w:p w14:paraId="08F77F48" w14:textId="5D33B3F5" w:rsidR="009B08A8" w:rsidRDefault="009B08A8" w:rsidP="009B08A8">
            <w:pPr>
              <w:jc w:val="center"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bCs/>
                <w:sz w:val="18"/>
                <w:szCs w:val="18"/>
              </w:rPr>
              <w:t>100%</w:t>
            </w:r>
          </w:p>
        </w:tc>
      </w:tr>
    </w:tbl>
    <w:p w14:paraId="52AB0C5A" w14:textId="77777777" w:rsidR="00B36A66" w:rsidRPr="0096095E" w:rsidRDefault="00B36A66" w:rsidP="00B36A66">
      <w:pPr>
        <w:pStyle w:val="Prrafodelista"/>
        <w:spacing w:after="285" w:line="276" w:lineRule="auto"/>
        <w:ind w:left="792"/>
        <w:jc w:val="both"/>
        <w:rPr>
          <w:rFonts w:ascii="Montserrat" w:hAnsi="Montserrat"/>
          <w:sz w:val="20"/>
          <w:szCs w:val="18"/>
        </w:rPr>
      </w:pPr>
    </w:p>
    <w:p w14:paraId="5B22A34B" w14:textId="77777777" w:rsidR="00B36A66" w:rsidRPr="00B36A66" w:rsidRDefault="00B36A66" w:rsidP="00C643D7">
      <w:pPr>
        <w:jc w:val="both"/>
        <w:rPr>
          <w:rFonts w:ascii="Montserrat" w:hAnsi="Montserrat"/>
          <w:sz w:val="18"/>
          <w:szCs w:val="18"/>
        </w:rPr>
      </w:pPr>
    </w:p>
    <w:sectPr w:rsidR="00B36A66" w:rsidRPr="00B36A66" w:rsidSect="009B08A8">
      <w:headerReference w:type="default" r:id="rId11"/>
      <w:footerReference w:type="default" r:id="rId12"/>
      <w:pgSz w:w="12242" w:h="15842" w:code="1"/>
      <w:pgMar w:top="238" w:right="1134" w:bottom="1134" w:left="1418" w:header="24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DB7C" w14:textId="77777777" w:rsidR="007B4303" w:rsidRDefault="007B4303">
      <w:r>
        <w:separator/>
      </w:r>
    </w:p>
  </w:endnote>
  <w:endnote w:type="continuationSeparator" w:id="0">
    <w:p w14:paraId="477F9AED" w14:textId="77777777" w:rsidR="007B4303" w:rsidRDefault="007B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A8F3" w14:textId="77777777" w:rsidR="00AF4D8B" w:rsidRDefault="00823470" w:rsidP="00E52EA3">
    <w:pPr>
      <w:pStyle w:val="Piedepgina"/>
      <w:tabs>
        <w:tab w:val="left" w:pos="708"/>
        <w:tab w:val="left" w:pos="910"/>
        <w:tab w:val="center" w:pos="4465"/>
      </w:tabs>
      <w:ind w:right="759"/>
      <w:rPr>
        <w:rFonts w:ascii="Montserrat Medium" w:hAnsi="Montserrat Medium"/>
        <w:color w:val="737373"/>
        <w:sz w:val="16"/>
        <w:szCs w:val="16"/>
      </w:rPr>
    </w:pPr>
    <w:r w:rsidRPr="00823470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83840" behindDoc="0" locked="0" layoutInCell="1" allowOverlap="1" wp14:anchorId="1A21E28D" wp14:editId="20FD0BB3">
          <wp:simplePos x="0" y="0"/>
          <wp:positionH relativeFrom="column">
            <wp:posOffset>539806</wp:posOffset>
          </wp:positionH>
          <wp:positionV relativeFrom="paragraph">
            <wp:posOffset>-214630</wp:posOffset>
          </wp:positionV>
          <wp:extent cx="472273" cy="488083"/>
          <wp:effectExtent l="0" t="0" r="4445" b="7620"/>
          <wp:wrapNone/>
          <wp:docPr id="41" name="Imagen 41" descr="C:\Users\Difusion\Downloads\WhatsApp Image 2023-01-05 at 1.56.30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fusion\Downloads\WhatsApp Image 2023-01-05 at 1.56.30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273" cy="488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FC9" w:rsidRPr="003476F9">
      <w:rPr>
        <w:noProof/>
        <w:lang w:eastAsia="es-MX"/>
      </w:rPr>
      <w:drawing>
        <wp:anchor distT="0" distB="0" distL="114300" distR="114300" simplePos="0" relativeHeight="251682816" behindDoc="1" locked="0" layoutInCell="1" allowOverlap="1" wp14:anchorId="26B688A7" wp14:editId="43A5321B">
          <wp:simplePos x="0" y="0"/>
          <wp:positionH relativeFrom="page">
            <wp:posOffset>2406071</wp:posOffset>
          </wp:positionH>
          <wp:positionV relativeFrom="paragraph">
            <wp:posOffset>-162560</wp:posOffset>
          </wp:positionV>
          <wp:extent cx="602901" cy="356424"/>
          <wp:effectExtent l="0" t="0" r="6985" b="5715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01" cy="35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FC9">
      <w:rPr>
        <w:noProof/>
        <w:lang w:eastAsia="es-MX"/>
      </w:rPr>
      <w:drawing>
        <wp:anchor distT="0" distB="0" distL="114300" distR="114300" simplePos="0" relativeHeight="251678720" behindDoc="0" locked="0" layoutInCell="1" allowOverlap="1" wp14:anchorId="337FFB91" wp14:editId="4FE2C7A3">
          <wp:simplePos x="0" y="0"/>
          <wp:positionH relativeFrom="column">
            <wp:posOffset>1016691</wp:posOffset>
          </wp:positionH>
          <wp:positionV relativeFrom="paragraph">
            <wp:posOffset>-178435</wp:posOffset>
          </wp:positionV>
          <wp:extent cx="452176" cy="397364"/>
          <wp:effectExtent l="0" t="0" r="5080" b="3175"/>
          <wp:wrapNone/>
          <wp:docPr id="43" name="Imagen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" name="Imagen 46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176" cy="397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2EA3">
      <w:rPr>
        <w:noProof/>
        <w:lang w:eastAsia="es-MX"/>
      </w:rPr>
      <w:drawing>
        <wp:anchor distT="0" distB="0" distL="114300" distR="114300" simplePos="0" relativeHeight="251676672" behindDoc="0" locked="0" layoutInCell="1" allowOverlap="1" wp14:anchorId="4A118983" wp14:editId="1DD54381">
          <wp:simplePos x="0" y="0"/>
          <wp:positionH relativeFrom="margin">
            <wp:posOffset>59634</wp:posOffset>
          </wp:positionH>
          <wp:positionV relativeFrom="paragraph">
            <wp:posOffset>-323850</wp:posOffset>
          </wp:positionV>
          <wp:extent cx="386862" cy="581472"/>
          <wp:effectExtent l="0" t="0" r="0" b="9525"/>
          <wp:wrapNone/>
          <wp:docPr id="44" name="Imagen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" name="Imagen 25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862" cy="5814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2EA3">
      <w:rPr>
        <w:rFonts w:ascii="Montserrat Medium" w:hAnsi="Montserrat Medium"/>
        <w:color w:val="737373"/>
        <w:sz w:val="16"/>
        <w:szCs w:val="16"/>
      </w:rPr>
      <w:tab/>
    </w:r>
    <w:r w:rsidR="00E52EA3">
      <w:rPr>
        <w:rFonts w:ascii="Montserrat Medium" w:hAnsi="Montserrat Medium"/>
        <w:color w:val="737373"/>
        <w:sz w:val="16"/>
        <w:szCs w:val="16"/>
      </w:rPr>
      <w:tab/>
    </w:r>
    <w:r w:rsidR="00E52EA3">
      <w:rPr>
        <w:rFonts w:ascii="Montserrat Medium" w:hAnsi="Montserrat Medium"/>
        <w:color w:val="737373"/>
        <w:sz w:val="16"/>
        <w:szCs w:val="16"/>
      </w:rPr>
      <w:tab/>
    </w:r>
    <w:r w:rsidR="00E52EA3">
      <w:rPr>
        <w:rFonts w:ascii="Montserrat Medium" w:hAnsi="Montserrat Medium"/>
        <w:color w:val="737373"/>
        <w:sz w:val="16"/>
        <w:szCs w:val="16"/>
      </w:rPr>
      <w:tab/>
    </w:r>
  </w:p>
  <w:p w14:paraId="361C3963" w14:textId="77777777" w:rsidR="00AF4D8B" w:rsidRDefault="00E52EA3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98B6855" wp14:editId="142E4EC3">
              <wp:simplePos x="0" y="0"/>
              <wp:positionH relativeFrom="margin">
                <wp:posOffset>-46934</wp:posOffset>
              </wp:positionH>
              <wp:positionV relativeFrom="paragraph">
                <wp:posOffset>107950</wp:posOffset>
              </wp:positionV>
              <wp:extent cx="549402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9147A9" w14:textId="77777777" w:rsidR="00E52EA3" w:rsidRDefault="00E52EA3" w:rsidP="00E52EA3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3476F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Carretera a Brecha Sin Número, Ejido Burrioncito, Guasave, Sinaloa,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476F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C.P. 81149 </w:t>
                          </w:r>
                        </w:p>
                        <w:p w14:paraId="1676E6A1" w14:textId="77777777" w:rsidR="00E52EA3" w:rsidRPr="006F2837" w:rsidRDefault="00E52EA3" w:rsidP="00E52EA3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3476F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Teléfonos: (687) 871 45 81, 876 03 06 y 876 03 04.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476F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tecnm.mx | guasave.tecnm.mx</w:t>
                          </w:r>
                        </w:p>
                        <w:p w14:paraId="6A7A65DC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B685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-3.7pt;margin-top:8.5pt;width:432.6pt;height:5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" filled="f" stroked="f">
              <v:textbox>
                <w:txbxContent>
                  <w:p w14:paraId="2E9147A9" w14:textId="77777777" w:rsidR="00E52EA3" w:rsidRDefault="00E52EA3" w:rsidP="00E52EA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3476F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Carretera a Brecha Sin Número, Ejido Burrioncito, Guasave, Sinaloa,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3476F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C.P. 81149 </w:t>
                    </w:r>
                  </w:p>
                  <w:p w14:paraId="1676E6A1" w14:textId="77777777" w:rsidR="00E52EA3" w:rsidRPr="006F2837" w:rsidRDefault="00E52EA3" w:rsidP="00E52EA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3476F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Teléfonos: (687) 871 45 81, 876 03 06 y 876 03 04.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3476F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tecnm.mx | guasave.tecnm.mx</w:t>
                    </w:r>
                  </w:p>
                  <w:p w14:paraId="6A7A65DC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80768" behindDoc="1" locked="0" layoutInCell="1" allowOverlap="1" wp14:anchorId="4F904610" wp14:editId="6CDCA8A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153150" cy="702310"/>
          <wp:effectExtent l="0" t="0" r="0" b="254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24CE6" w14:textId="77777777" w:rsidR="00AF4D8B" w:rsidRDefault="00AF4D8B" w:rsidP="00B74FC9">
    <w:pPr>
      <w:pStyle w:val="Piedepgina"/>
      <w:tabs>
        <w:tab w:val="left" w:pos="708"/>
      </w:tabs>
      <w:ind w:right="759"/>
      <w:jc w:val="right"/>
      <w:rPr>
        <w:lang w:val="en-US"/>
      </w:rPr>
    </w:pPr>
  </w:p>
  <w:p w14:paraId="65DD0DC3" w14:textId="77777777" w:rsidR="00AF4D8B" w:rsidRDefault="00AF4D8B" w:rsidP="0086794D">
    <w:pPr>
      <w:pStyle w:val="Piedepgina"/>
      <w:tabs>
        <w:tab w:val="left" w:pos="708"/>
      </w:tabs>
      <w:ind w:right="759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DA46" w14:textId="77777777" w:rsidR="00C643D7" w:rsidRDefault="00C643D7" w:rsidP="00E52EA3">
    <w:pPr>
      <w:pStyle w:val="Piedepgina"/>
      <w:tabs>
        <w:tab w:val="left" w:pos="708"/>
        <w:tab w:val="left" w:pos="910"/>
        <w:tab w:val="center" w:pos="4465"/>
      </w:tabs>
      <w:ind w:right="759"/>
      <w:rPr>
        <w:rFonts w:ascii="Montserrat Medium" w:hAnsi="Montserrat Medium"/>
        <w:color w:val="737373"/>
        <w:sz w:val="16"/>
        <w:szCs w:val="16"/>
      </w:rPr>
    </w:pPr>
    <w:r w:rsidRPr="00823470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7152" behindDoc="0" locked="0" layoutInCell="1" allowOverlap="1" wp14:anchorId="5408C744" wp14:editId="6FD1687F">
          <wp:simplePos x="0" y="0"/>
          <wp:positionH relativeFrom="column">
            <wp:posOffset>539806</wp:posOffset>
          </wp:positionH>
          <wp:positionV relativeFrom="paragraph">
            <wp:posOffset>-214630</wp:posOffset>
          </wp:positionV>
          <wp:extent cx="472273" cy="488083"/>
          <wp:effectExtent l="0" t="0" r="4445" b="7620"/>
          <wp:wrapNone/>
          <wp:docPr id="14" name="Imagen 14" descr="C:\Users\Difusion\Downloads\WhatsApp Image 2023-01-05 at 1.56.30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fusion\Downloads\WhatsApp Image 2023-01-05 at 1.56.30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273" cy="488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76F9">
      <w:rPr>
        <w:noProof/>
        <w:lang w:eastAsia="es-MX"/>
      </w:rPr>
      <w:drawing>
        <wp:anchor distT="0" distB="0" distL="114300" distR="114300" simplePos="0" relativeHeight="251696128" behindDoc="1" locked="0" layoutInCell="1" allowOverlap="1" wp14:anchorId="4FA2C673" wp14:editId="32A3FC6D">
          <wp:simplePos x="0" y="0"/>
          <wp:positionH relativeFrom="page">
            <wp:posOffset>2406071</wp:posOffset>
          </wp:positionH>
          <wp:positionV relativeFrom="paragraph">
            <wp:posOffset>-162560</wp:posOffset>
          </wp:positionV>
          <wp:extent cx="602901" cy="356424"/>
          <wp:effectExtent l="0" t="0" r="6985" b="571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01" cy="35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94080" behindDoc="0" locked="0" layoutInCell="1" allowOverlap="1" wp14:anchorId="5817A27C" wp14:editId="1DC1546D">
          <wp:simplePos x="0" y="0"/>
          <wp:positionH relativeFrom="column">
            <wp:posOffset>1016691</wp:posOffset>
          </wp:positionH>
          <wp:positionV relativeFrom="paragraph">
            <wp:posOffset>-178435</wp:posOffset>
          </wp:positionV>
          <wp:extent cx="452176" cy="397364"/>
          <wp:effectExtent l="0" t="0" r="5080" b="3175"/>
          <wp:wrapNone/>
          <wp:docPr id="16" name="Imagen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" name="Imagen 46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176" cy="397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93056" behindDoc="0" locked="0" layoutInCell="1" allowOverlap="1" wp14:anchorId="1CD0AA39" wp14:editId="0C1F1145">
          <wp:simplePos x="0" y="0"/>
          <wp:positionH relativeFrom="margin">
            <wp:posOffset>59634</wp:posOffset>
          </wp:positionH>
          <wp:positionV relativeFrom="paragraph">
            <wp:posOffset>-323850</wp:posOffset>
          </wp:positionV>
          <wp:extent cx="386862" cy="581472"/>
          <wp:effectExtent l="0" t="0" r="0" b="9525"/>
          <wp:wrapNone/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" name="Imagen 25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862" cy="5814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Medium" w:hAnsi="Montserrat Medium"/>
        <w:color w:val="737373"/>
        <w:sz w:val="16"/>
        <w:szCs w:val="16"/>
      </w:rPr>
      <w:tab/>
    </w:r>
    <w:r>
      <w:rPr>
        <w:rFonts w:ascii="Montserrat Medium" w:hAnsi="Montserrat Medium"/>
        <w:color w:val="737373"/>
        <w:sz w:val="16"/>
        <w:szCs w:val="16"/>
      </w:rPr>
      <w:tab/>
    </w:r>
    <w:r>
      <w:rPr>
        <w:rFonts w:ascii="Montserrat Medium" w:hAnsi="Montserrat Medium"/>
        <w:color w:val="737373"/>
        <w:sz w:val="16"/>
        <w:szCs w:val="16"/>
      </w:rPr>
      <w:tab/>
    </w:r>
    <w:r>
      <w:rPr>
        <w:rFonts w:ascii="Montserrat Medium" w:hAnsi="Montserrat Medium"/>
        <w:color w:val="737373"/>
        <w:sz w:val="16"/>
        <w:szCs w:val="16"/>
      </w:rPr>
      <w:tab/>
    </w:r>
  </w:p>
  <w:p w14:paraId="5D1DA524" w14:textId="77777777" w:rsidR="00C643D7" w:rsidRDefault="00C643D7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1EE63F43" wp14:editId="0215B3DA">
              <wp:simplePos x="0" y="0"/>
              <wp:positionH relativeFrom="margin">
                <wp:posOffset>-46934</wp:posOffset>
              </wp:positionH>
              <wp:positionV relativeFrom="paragraph">
                <wp:posOffset>107950</wp:posOffset>
              </wp:positionV>
              <wp:extent cx="5494020" cy="668020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EA55F8" w14:textId="77777777" w:rsidR="00C643D7" w:rsidRDefault="00C643D7" w:rsidP="00E52EA3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3476F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Carretera a Brecha Sin Número, Ejido Burrioncito, Guasave, Sinaloa,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476F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C.P. 81149 </w:t>
                          </w:r>
                        </w:p>
                        <w:p w14:paraId="43F0AEFC" w14:textId="77777777" w:rsidR="00C643D7" w:rsidRPr="006F2837" w:rsidRDefault="00C643D7" w:rsidP="00E52EA3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3476F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Teléfonos: (687) 871 45 81, 876 03 06 y 876 03 04.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476F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tecnm.mx | guasave.tecnm.mx</w:t>
                          </w:r>
                        </w:p>
                        <w:p w14:paraId="0375D39D" w14:textId="77777777" w:rsidR="00C643D7" w:rsidRPr="006F2837" w:rsidRDefault="00C643D7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63F4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3.7pt;margin-top:8.5pt;width:432.6pt;height:52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" filled="f" stroked="f">
              <v:textbox>
                <w:txbxContent>
                  <w:p w14:paraId="07EA55F8" w14:textId="77777777" w:rsidR="00C643D7" w:rsidRDefault="00C643D7" w:rsidP="00E52EA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3476F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Carretera a Brecha Sin Número, Ejido Burrioncito, Guasave, Sinaloa,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3476F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C.P. 81149 </w:t>
                    </w:r>
                  </w:p>
                  <w:p w14:paraId="43F0AEFC" w14:textId="77777777" w:rsidR="00C643D7" w:rsidRPr="006F2837" w:rsidRDefault="00C643D7" w:rsidP="00E52EA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3476F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Teléfonos: (687) 871 45 81, 876 03 06 y 876 03 04.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3476F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tecnm.mx | guasave.tecnm.mx</w:t>
                    </w:r>
                  </w:p>
                  <w:p w14:paraId="0375D39D" w14:textId="77777777" w:rsidR="00C643D7" w:rsidRPr="006F2837" w:rsidRDefault="00C643D7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95104" behindDoc="1" locked="0" layoutInCell="1" allowOverlap="1" wp14:anchorId="15A162C0" wp14:editId="6B562E3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153150" cy="702310"/>
          <wp:effectExtent l="0" t="0" r="0" b="254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553DB4" w14:textId="77777777" w:rsidR="00C643D7" w:rsidRDefault="00C643D7" w:rsidP="00B74FC9">
    <w:pPr>
      <w:pStyle w:val="Piedepgina"/>
      <w:tabs>
        <w:tab w:val="left" w:pos="708"/>
      </w:tabs>
      <w:ind w:right="759"/>
      <w:jc w:val="right"/>
      <w:rPr>
        <w:lang w:val="en-US"/>
      </w:rPr>
    </w:pPr>
  </w:p>
  <w:p w14:paraId="422D043F" w14:textId="77777777" w:rsidR="00C643D7" w:rsidRDefault="00C643D7" w:rsidP="0086794D">
    <w:pPr>
      <w:pStyle w:val="Piedepgina"/>
      <w:tabs>
        <w:tab w:val="left" w:pos="708"/>
      </w:tabs>
      <w:ind w:right="759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67DEE" w14:textId="77777777" w:rsidR="007B4303" w:rsidRDefault="007B4303">
      <w:r>
        <w:separator/>
      </w:r>
    </w:p>
  </w:footnote>
  <w:footnote w:type="continuationSeparator" w:id="0">
    <w:p w14:paraId="0A153CB9" w14:textId="77777777" w:rsidR="007B4303" w:rsidRDefault="007B4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9A72" w14:textId="77777777" w:rsidR="00744917" w:rsidRDefault="00D97184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73600" behindDoc="0" locked="0" layoutInCell="1" allowOverlap="1" wp14:anchorId="749C0F5C" wp14:editId="2206446B">
          <wp:simplePos x="0" y="0"/>
          <wp:positionH relativeFrom="column">
            <wp:posOffset>2267737</wp:posOffset>
          </wp:positionH>
          <wp:positionV relativeFrom="paragraph">
            <wp:posOffset>-1434465</wp:posOffset>
          </wp:positionV>
          <wp:extent cx="475488" cy="410617"/>
          <wp:effectExtent l="0" t="0" r="1270" b="8890"/>
          <wp:wrapNone/>
          <wp:docPr id="37" name="Imagen 37" descr="Notifica el gobernador Rocha la remoción de Héctor Cuén al cargo de  secretario de salud - Gobierno del Estado de Sinal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tifica el gobernador Rocha la remoción de Héctor Cuén al cargo de  secretario de salud - Gobierno del Estado de Sinalo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488" cy="410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29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7B8A6B" wp14:editId="4F7A2AFF">
              <wp:simplePos x="0" y="0"/>
              <wp:positionH relativeFrom="column">
                <wp:posOffset>1997399</wp:posOffset>
              </wp:positionH>
              <wp:positionV relativeFrom="paragraph">
                <wp:posOffset>-1566545</wp:posOffset>
              </wp:positionV>
              <wp:extent cx="4257675" cy="63835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63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E1A01" w14:textId="77777777" w:rsidR="00795291" w:rsidRDefault="002A46AB" w:rsidP="002A46A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</w:t>
                          </w:r>
                        </w:p>
                        <w:p w14:paraId="31787966" w14:textId="77777777" w:rsidR="002A46AB" w:rsidRDefault="00D97184" w:rsidP="002A46A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de Guasave</w:t>
                          </w:r>
                        </w:p>
                        <w:p w14:paraId="75D5FA25" w14:textId="77777777" w:rsidR="00F30332" w:rsidRPr="00F30332" w:rsidRDefault="00F30332" w:rsidP="002A46A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0332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Dirección General</w:t>
                          </w:r>
                        </w:p>
                        <w:p w14:paraId="343A2A28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36701A72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05B3600F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B8A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57.3pt;margin-top:-123.35pt;width:335.25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" filled="f" stroked="f">
              <v:textbox>
                <w:txbxContent>
                  <w:p w14:paraId="683E1A01" w14:textId="77777777" w:rsidR="00795291" w:rsidRDefault="002A46AB" w:rsidP="002A46A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</w:t>
                    </w:r>
                  </w:p>
                  <w:p w14:paraId="31787966" w14:textId="77777777" w:rsidR="002A46AB" w:rsidRDefault="00D97184" w:rsidP="002A46A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de Guasave</w:t>
                    </w:r>
                  </w:p>
                  <w:p w14:paraId="75D5FA25" w14:textId="77777777" w:rsidR="00F30332" w:rsidRPr="00F30332" w:rsidRDefault="00F30332" w:rsidP="002A46A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0332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Dirección General</w:t>
                    </w:r>
                  </w:p>
                  <w:p w14:paraId="343A2A28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36701A72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05B3600F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993DAB"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1CD069B5" wp14:editId="0273FBE8">
          <wp:simplePos x="0" y="0"/>
          <wp:positionH relativeFrom="margin">
            <wp:posOffset>2897065</wp:posOffset>
          </wp:positionH>
          <wp:positionV relativeFrom="paragraph">
            <wp:posOffset>-1539240</wp:posOffset>
          </wp:positionV>
          <wp:extent cx="1144905" cy="473710"/>
          <wp:effectExtent l="0" t="0" r="0" b="254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/>
                </pic:blipFill>
                <pic:spPr bwMode="auto"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DAB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36939AC5" wp14:editId="57A546D7">
          <wp:simplePos x="0" y="0"/>
          <wp:positionH relativeFrom="page">
            <wp:posOffset>3610868</wp:posOffset>
          </wp:positionH>
          <wp:positionV relativeFrom="paragraph">
            <wp:posOffset>-1517650</wp:posOffset>
          </wp:positionV>
          <wp:extent cx="179070" cy="455135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DAB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A9B9DB0" wp14:editId="3EFD653E">
          <wp:simplePos x="0" y="0"/>
          <wp:positionH relativeFrom="margin">
            <wp:posOffset>-43180</wp:posOffset>
          </wp:positionH>
          <wp:positionV relativeFrom="paragraph">
            <wp:posOffset>-1489710</wp:posOffset>
          </wp:positionV>
          <wp:extent cx="2400300" cy="436245"/>
          <wp:effectExtent l="0" t="0" r="0" b="1905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/>
                </pic:blipFill>
                <pic:spPr bwMode="auto"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BB39" w14:textId="232FA0A0" w:rsidR="00C643D7" w:rsidRDefault="00C643D7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87936" behindDoc="1" locked="0" layoutInCell="1" allowOverlap="1" wp14:anchorId="1E385DDB" wp14:editId="6879B776">
          <wp:simplePos x="0" y="0"/>
          <wp:positionH relativeFrom="margin">
            <wp:posOffset>2837815</wp:posOffset>
          </wp:positionH>
          <wp:positionV relativeFrom="paragraph">
            <wp:posOffset>-1119505</wp:posOffset>
          </wp:positionV>
          <wp:extent cx="1144905" cy="473710"/>
          <wp:effectExtent l="0" t="0" r="0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/>
                </pic:blipFill>
                <pic:spPr bwMode="auto"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88960" behindDoc="1" locked="0" layoutInCell="1" allowOverlap="1" wp14:anchorId="7B3BC784" wp14:editId="0496DC77">
          <wp:simplePos x="0" y="0"/>
          <wp:positionH relativeFrom="page">
            <wp:posOffset>3561715</wp:posOffset>
          </wp:positionH>
          <wp:positionV relativeFrom="paragraph">
            <wp:posOffset>-1097915</wp:posOffset>
          </wp:positionV>
          <wp:extent cx="179070" cy="45513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3C4B05B" wp14:editId="1DA2087C">
              <wp:simplePos x="0" y="0"/>
              <wp:positionH relativeFrom="column">
                <wp:posOffset>1997075</wp:posOffset>
              </wp:positionH>
              <wp:positionV relativeFrom="paragraph">
                <wp:posOffset>-1090295</wp:posOffset>
              </wp:positionV>
              <wp:extent cx="4257675" cy="638355"/>
              <wp:effectExtent l="0" t="0" r="0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63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DD558" w14:textId="77777777" w:rsidR="00C643D7" w:rsidRDefault="00C643D7" w:rsidP="002A46A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</w:t>
                          </w:r>
                        </w:p>
                        <w:p w14:paraId="41CE4DBC" w14:textId="77777777" w:rsidR="00C643D7" w:rsidRDefault="00C643D7" w:rsidP="002A46A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de Guasave</w:t>
                          </w:r>
                        </w:p>
                        <w:p w14:paraId="22890B0D" w14:textId="77777777" w:rsidR="00C643D7" w:rsidRPr="00F30332" w:rsidRDefault="00C643D7" w:rsidP="002A46A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0332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Dirección General</w:t>
                          </w:r>
                        </w:p>
                        <w:p w14:paraId="7E79BED2" w14:textId="77777777" w:rsidR="00C643D7" w:rsidRPr="00F30332" w:rsidRDefault="00C643D7" w:rsidP="002A46A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Subdirección----</w:t>
                          </w:r>
                        </w:p>
                        <w:p w14:paraId="1F9A7AF9" w14:textId="77777777" w:rsidR="00C643D7" w:rsidRPr="00A44E22" w:rsidRDefault="00C643D7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46C5F87" w14:textId="77777777" w:rsidR="00C643D7" w:rsidRPr="00820EA8" w:rsidRDefault="00C643D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4C9972F1" w14:textId="77777777" w:rsidR="00C643D7" w:rsidRDefault="00C643D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4B05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57.25pt;margin-top:-85.85pt;width:335.25pt;height: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" filled="f" stroked="f">
              <v:textbox>
                <w:txbxContent>
                  <w:p w14:paraId="035DD558" w14:textId="77777777" w:rsidR="00C643D7" w:rsidRDefault="00C643D7" w:rsidP="002A46A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</w:t>
                    </w:r>
                  </w:p>
                  <w:p w14:paraId="41CE4DBC" w14:textId="77777777" w:rsidR="00C643D7" w:rsidRDefault="00C643D7" w:rsidP="002A46A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de Guasave</w:t>
                    </w:r>
                  </w:p>
                  <w:p w14:paraId="22890B0D" w14:textId="77777777" w:rsidR="00C643D7" w:rsidRPr="00F30332" w:rsidRDefault="00C643D7" w:rsidP="002A46A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0332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Dirección General</w:t>
                    </w:r>
                  </w:p>
                  <w:p w14:paraId="7E79BED2" w14:textId="77777777" w:rsidR="00C643D7" w:rsidRPr="00F30332" w:rsidRDefault="00C643D7" w:rsidP="002A46A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Subdirección----</w:t>
                    </w:r>
                  </w:p>
                  <w:p w14:paraId="1F9A7AF9" w14:textId="77777777" w:rsidR="00C643D7" w:rsidRPr="00A44E22" w:rsidRDefault="00C643D7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46C5F87" w14:textId="77777777" w:rsidR="00C643D7" w:rsidRPr="00820EA8" w:rsidRDefault="00C643D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4C9972F1" w14:textId="77777777" w:rsidR="00C643D7" w:rsidRDefault="00C643D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89984" behindDoc="0" locked="0" layoutInCell="1" allowOverlap="1" wp14:anchorId="41254F0D" wp14:editId="3C48D1B3">
          <wp:simplePos x="0" y="0"/>
          <wp:positionH relativeFrom="column">
            <wp:posOffset>2181860</wp:posOffset>
          </wp:positionH>
          <wp:positionV relativeFrom="paragraph">
            <wp:posOffset>-1027430</wp:posOffset>
          </wp:positionV>
          <wp:extent cx="474980" cy="410210"/>
          <wp:effectExtent l="0" t="0" r="1270" b="8890"/>
          <wp:wrapNone/>
          <wp:docPr id="5" name="Imagen 5" descr="Notifica el gobernador Rocha la remoción de Héctor Cuén al cargo de  secretario de salud - Gobierno del Estado de Sinal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tifica el gobernador Rocha la remoción de Héctor Cuén al cargo de  secretario de salud - Gobierno del Estado de Sinalo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86912" behindDoc="1" locked="0" layoutInCell="1" allowOverlap="1" wp14:anchorId="323AA39F" wp14:editId="11930968">
          <wp:simplePos x="0" y="0"/>
          <wp:positionH relativeFrom="margin">
            <wp:posOffset>-128905</wp:posOffset>
          </wp:positionH>
          <wp:positionV relativeFrom="paragraph">
            <wp:posOffset>-1082675</wp:posOffset>
          </wp:positionV>
          <wp:extent cx="2400300" cy="436245"/>
          <wp:effectExtent l="0" t="0" r="0" b="190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/>
                </pic:blipFill>
                <pic:spPr bwMode="auto"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49F"/>
    <w:multiLevelType w:val="hybridMultilevel"/>
    <w:tmpl w:val="426C80E6"/>
    <w:lvl w:ilvl="0" w:tplc="08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7282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1D4071"/>
    <w:multiLevelType w:val="hybridMultilevel"/>
    <w:tmpl w:val="EFD436AA"/>
    <w:lvl w:ilvl="0" w:tplc="9D7AF4EC">
      <w:start w:val="1"/>
      <w:numFmt w:val="decimal"/>
      <w:lvlText w:val="%1.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4E0F9A">
      <w:start w:val="1"/>
      <w:numFmt w:val="lowerLetter"/>
      <w:lvlText w:val="%2"/>
      <w:lvlJc w:val="left"/>
      <w:pPr>
        <w:ind w:left="1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F45958">
      <w:start w:val="1"/>
      <w:numFmt w:val="lowerRoman"/>
      <w:lvlText w:val="%3"/>
      <w:lvlJc w:val="left"/>
      <w:pPr>
        <w:ind w:left="2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A0B73C">
      <w:start w:val="1"/>
      <w:numFmt w:val="decimal"/>
      <w:lvlText w:val="%4"/>
      <w:lvlJc w:val="left"/>
      <w:pPr>
        <w:ind w:left="2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F424CA">
      <w:start w:val="1"/>
      <w:numFmt w:val="lowerLetter"/>
      <w:lvlText w:val="%5"/>
      <w:lvlJc w:val="left"/>
      <w:pPr>
        <w:ind w:left="3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D689A8">
      <w:start w:val="1"/>
      <w:numFmt w:val="lowerRoman"/>
      <w:lvlText w:val="%6"/>
      <w:lvlJc w:val="left"/>
      <w:pPr>
        <w:ind w:left="4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B8B922">
      <w:start w:val="1"/>
      <w:numFmt w:val="decimal"/>
      <w:lvlText w:val="%7"/>
      <w:lvlJc w:val="left"/>
      <w:pPr>
        <w:ind w:left="5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98E402">
      <w:start w:val="1"/>
      <w:numFmt w:val="lowerLetter"/>
      <w:lvlText w:val="%8"/>
      <w:lvlJc w:val="left"/>
      <w:pPr>
        <w:ind w:left="5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289E18">
      <w:start w:val="1"/>
      <w:numFmt w:val="lowerRoman"/>
      <w:lvlText w:val="%9"/>
      <w:lvlJc w:val="left"/>
      <w:pPr>
        <w:ind w:left="6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E598A"/>
    <w:multiLevelType w:val="multilevel"/>
    <w:tmpl w:val="08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D536FA"/>
    <w:multiLevelType w:val="multilevel"/>
    <w:tmpl w:val="080A001F"/>
    <w:numStyleLink w:val="Estilo1"/>
  </w:abstractNum>
  <w:abstractNum w:abstractNumId="9" w15:restartNumberingAfterBreak="0">
    <w:nsid w:val="77775E86"/>
    <w:multiLevelType w:val="hybridMultilevel"/>
    <w:tmpl w:val="18828C6E"/>
    <w:lvl w:ilvl="0" w:tplc="FB3E2D0A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286559">
    <w:abstractNumId w:val="5"/>
  </w:num>
  <w:num w:numId="2" w16cid:durableId="235870061">
    <w:abstractNumId w:val="1"/>
  </w:num>
  <w:num w:numId="3" w16cid:durableId="451363538">
    <w:abstractNumId w:val="6"/>
  </w:num>
  <w:num w:numId="4" w16cid:durableId="1674643647">
    <w:abstractNumId w:val="2"/>
  </w:num>
  <w:num w:numId="5" w16cid:durableId="672952435">
    <w:abstractNumId w:val="9"/>
  </w:num>
  <w:num w:numId="6" w16cid:durableId="965812273">
    <w:abstractNumId w:val="4"/>
  </w:num>
  <w:num w:numId="7" w16cid:durableId="686911870">
    <w:abstractNumId w:val="3"/>
  </w:num>
  <w:num w:numId="8" w16cid:durableId="1152408415">
    <w:abstractNumId w:val="7"/>
  </w:num>
  <w:num w:numId="9" w16cid:durableId="195895589">
    <w:abstractNumId w:val="8"/>
  </w:num>
  <w:num w:numId="10" w16cid:durableId="35350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3228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344B"/>
    <w:rsid w:val="001F561C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21E5"/>
    <w:rsid w:val="003F3306"/>
    <w:rsid w:val="003F349D"/>
    <w:rsid w:val="00407CB7"/>
    <w:rsid w:val="00407F98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2480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B59D2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0C2"/>
    <w:rsid w:val="006B2F29"/>
    <w:rsid w:val="006B3030"/>
    <w:rsid w:val="006B47A8"/>
    <w:rsid w:val="006C0ADB"/>
    <w:rsid w:val="006C110C"/>
    <w:rsid w:val="006D6962"/>
    <w:rsid w:val="006F2837"/>
    <w:rsid w:val="006F5298"/>
    <w:rsid w:val="00700FCD"/>
    <w:rsid w:val="00701855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4303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4E10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3470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6794D"/>
    <w:rsid w:val="00882D0A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B08A8"/>
    <w:rsid w:val="009B31FB"/>
    <w:rsid w:val="009B4C1D"/>
    <w:rsid w:val="009C2F5B"/>
    <w:rsid w:val="009C74A2"/>
    <w:rsid w:val="009E300F"/>
    <w:rsid w:val="009E7782"/>
    <w:rsid w:val="009E7837"/>
    <w:rsid w:val="009E7FD3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36A66"/>
    <w:rsid w:val="00B51FE6"/>
    <w:rsid w:val="00B56B2B"/>
    <w:rsid w:val="00B62FFF"/>
    <w:rsid w:val="00B657F5"/>
    <w:rsid w:val="00B73B46"/>
    <w:rsid w:val="00B73D53"/>
    <w:rsid w:val="00B74FC9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43D7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97184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E5F9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2EA3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40B5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37BB1"/>
    <w:rsid w:val="00F45DAA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B7496A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643D7"/>
    <w:pPr>
      <w:keepNext/>
      <w:keepLines/>
      <w:numPr>
        <w:numId w:val="5"/>
      </w:numPr>
      <w:spacing w:before="240"/>
      <w:outlineLvl w:val="0"/>
    </w:pPr>
    <w:rPr>
      <w:rFonts w:ascii="Montserrat" w:eastAsiaTheme="majorEastAsia" w:hAnsi="Montserrat" w:cstheme="majorBidi"/>
      <w:b/>
      <w:color w:val="00000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rsid w:val="00C643D7"/>
    <w:rPr>
      <w:rFonts w:ascii="Montserrat" w:eastAsiaTheme="majorEastAsia" w:hAnsi="Montserrat" w:cstheme="majorBidi"/>
      <w:b/>
      <w:color w:val="000000" w:themeColor="text1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B36A66"/>
    <w:pPr>
      <w:numPr>
        <w:ilvl w:val="1"/>
      </w:numPr>
      <w:spacing w:after="160"/>
    </w:pPr>
    <w:rPr>
      <w:rFonts w:ascii="Montserrat" w:eastAsiaTheme="minorEastAsia" w:hAnsi="Montserrat" w:cstheme="minorBidi"/>
      <w:b/>
      <w:color w:val="595959" w:themeColor="text1" w:themeTint="A6"/>
      <w:spacing w:val="15"/>
      <w:sz w:val="20"/>
      <w:szCs w:val="20"/>
    </w:rPr>
  </w:style>
  <w:style w:type="character" w:customStyle="1" w:styleId="SubttuloCar">
    <w:name w:val="Subtítulo Car"/>
    <w:basedOn w:val="Fuentedeprrafopredeter"/>
    <w:link w:val="Subttulo"/>
    <w:rsid w:val="00B36A66"/>
    <w:rPr>
      <w:rFonts w:ascii="Montserrat" w:eastAsiaTheme="minorEastAsia" w:hAnsi="Montserrat" w:cstheme="minorBidi"/>
      <w:b/>
      <w:color w:val="595959" w:themeColor="text1" w:themeTint="A6"/>
      <w:spacing w:val="15"/>
      <w:lang w:eastAsia="es-ES"/>
    </w:rPr>
  </w:style>
  <w:style w:type="numbering" w:customStyle="1" w:styleId="Estilo1">
    <w:name w:val="Estilo1"/>
    <w:uiPriority w:val="99"/>
    <w:rsid w:val="00B36A66"/>
    <w:pPr>
      <w:numPr>
        <w:numId w:val="8"/>
      </w:numPr>
    </w:pPr>
  </w:style>
  <w:style w:type="table" w:styleId="Tablaconcuadrcula">
    <w:name w:val="Table Grid"/>
    <w:basedOn w:val="Tablanormal"/>
    <w:rsid w:val="0070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37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guasave.tecnm.mx/archivo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DB75-E9CE-4593-8C84-1247D952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3596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Yunuen</cp:lastModifiedBy>
  <cp:revision>6</cp:revision>
  <cp:lastPrinted>2021-01-05T17:40:00Z</cp:lastPrinted>
  <dcterms:created xsi:type="dcterms:W3CDTF">2023-01-06T20:42:00Z</dcterms:created>
  <dcterms:modified xsi:type="dcterms:W3CDTF">2023-01-19T20:47:00Z</dcterms:modified>
</cp:coreProperties>
</file>